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A7" w:rsidRDefault="00D06FA7" w:rsidP="00D06FA7">
      <w:pPr>
        <w:pStyle w:val="aa"/>
        <w:shd w:val="clear" w:color="auto" w:fill="FFFFFF"/>
        <w:rPr>
          <w:rStyle w:val="a3"/>
          <w:rFonts w:ascii="Arial" w:hAnsi="Arial" w:cs="Arial"/>
          <w:i/>
          <w:iCs/>
          <w:color w:val="000080"/>
        </w:rPr>
      </w:pP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bookmarkStart w:id="0" w:name="_GoBack"/>
      <w:bookmarkEnd w:id="0"/>
      <w:r>
        <w:rPr>
          <w:rStyle w:val="a3"/>
          <w:rFonts w:ascii="Arial" w:hAnsi="Arial" w:cs="Arial"/>
          <w:i/>
          <w:iCs/>
          <w:color w:val="000080"/>
        </w:rPr>
        <w:t>Обращаем Ваше внимание, что на сайте посольства Государства Израиль в Украине размещена информация для гражданин Украины о безвизовом режиме (тип виз В2) между Израилем и Украиной.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i/>
          <w:iCs/>
          <w:color w:val="000080"/>
        </w:rPr>
        <w:t>Без визы можно провести в Израиле не более 90 дней в течение полугодия.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i/>
          <w:iCs/>
          <w:color w:val="000080"/>
        </w:rPr>
        <w:t>По прилету в заграничный паспорт ставится штамп о прибытии. </w:t>
      </w:r>
    </w:p>
    <w:p w:rsidR="00D06FA7" w:rsidRDefault="00D06FA7" w:rsidP="00D06FA7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Начиная с 9.02.2011 каждый гражданин Украины, следующий в Израиль с гостевой, туристической целью, на лечение или по бизнесу (тип виз И2) не должен обращаться в Посольство Израиля в Украине за получением въездной визы в Израиль.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Для безвизового въезда общегражданский загранпаспорт должен быть действителен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не менее 6 месяцев</w:t>
      </w:r>
      <w:r>
        <w:rPr>
          <w:rStyle w:val="a4"/>
          <w:rFonts w:ascii="Arial" w:hAnsi="Arial" w:cs="Arial"/>
          <w:color w:val="000080"/>
          <w:shd w:val="clear" w:color="auto" w:fill="FFFFFF"/>
        </w:rPr>
        <w:t> со дня въезда в Израиль.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 xml:space="preserve">Безвизовый режим не является гарантией въезда в Израиль, так как окончательное решение об этом принимают пограничные службы Израиля. Каждый гражданин Украины </w:t>
      </w:r>
      <w:proofErr w:type="gramStart"/>
      <w:r>
        <w:rPr>
          <w:rFonts w:ascii="Arial" w:hAnsi="Arial" w:cs="Arial"/>
          <w:color w:val="000080"/>
        </w:rPr>
        <w:t>для того, что бы</w:t>
      </w:r>
      <w:proofErr w:type="gramEnd"/>
      <w:r>
        <w:rPr>
          <w:rFonts w:ascii="Arial" w:hAnsi="Arial" w:cs="Arial"/>
          <w:color w:val="000080"/>
        </w:rPr>
        <w:t xml:space="preserve"> въехать в Государство Израиль должен будет подтвердить цель своего визита в страну.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Рекомендуем список документов для пересечения границы:</w:t>
      </w:r>
    </w:p>
    <w:p w:rsidR="00D06FA7" w:rsidRDefault="00D06FA7" w:rsidP="00D06F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80"/>
        </w:rPr>
        <w:t>Туризм:</w:t>
      </w:r>
      <w:r>
        <w:rPr>
          <w:rFonts w:ascii="Arial" w:hAnsi="Arial" w:cs="Arial"/>
          <w:color w:val="000080"/>
        </w:rPr>
        <w:t> авиабилет с датами въезда и выезда, медицинская страховка, подтверждение о бронировании отеля: ваучер из турфирмы, факс или распечатка электронного письма из отеля.</w:t>
      </w:r>
    </w:p>
    <w:p w:rsidR="00D06FA7" w:rsidRDefault="00D06FA7" w:rsidP="00D06F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80"/>
        </w:rPr>
        <w:t>Гостевой визит</w:t>
      </w:r>
      <w:r>
        <w:rPr>
          <w:rFonts w:ascii="Arial" w:hAnsi="Arial" w:cs="Arial"/>
          <w:color w:val="000080"/>
        </w:rPr>
        <w:t>: авиабилет с датами въезда и выезда, медицинская страховка, приглашение (оригинал, факс или е-мейл) и ксерокопию (можно присланную по факсу) удостоверения личности гражданина Израиля, который вас приглашает.</w:t>
      </w:r>
    </w:p>
    <w:p w:rsidR="00D06FA7" w:rsidRDefault="00D06FA7" w:rsidP="00D06F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80"/>
        </w:rPr>
        <w:t>Лечение</w:t>
      </w:r>
      <w:r>
        <w:rPr>
          <w:rFonts w:ascii="Arial" w:hAnsi="Arial" w:cs="Arial"/>
          <w:color w:val="000080"/>
        </w:rPr>
        <w:t xml:space="preserve">: авиабилет с датами въезда и выезда, медицинская страховка, подтверждение о бронировании отеля: ваучер из турфирмы, факс или распечатка электронного письма из отеля. Письмо из израильского медицинского учреждения, если на лечение вам потребуется меньше 90 дней. Если больше – надо обратится в посольство, </w:t>
      </w:r>
      <w:proofErr w:type="gramStart"/>
      <w:r>
        <w:rPr>
          <w:rFonts w:ascii="Arial" w:hAnsi="Arial" w:cs="Arial"/>
          <w:color w:val="000080"/>
        </w:rPr>
        <w:t>что бы</w:t>
      </w:r>
      <w:proofErr w:type="gramEnd"/>
      <w:r>
        <w:rPr>
          <w:rFonts w:ascii="Arial" w:hAnsi="Arial" w:cs="Arial"/>
          <w:color w:val="000080"/>
        </w:rPr>
        <w:t xml:space="preserve"> узнать, что предпринять в этом случае. В беседе с пограничниками могут, по требованию, запросить документы, подтверждающие платежеспособность человека (кредитная карта, выписка с банковского счета, справка с места работы с указанием зарплаты, дорожные чеки или наличные деньги).</w:t>
      </w:r>
    </w:p>
    <w:p w:rsidR="00D06FA7" w:rsidRDefault="00D06FA7" w:rsidP="00D06F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80"/>
        </w:rPr>
        <w:t>Бизнес визит</w:t>
      </w:r>
      <w:r>
        <w:rPr>
          <w:rFonts w:ascii="Arial" w:hAnsi="Arial" w:cs="Arial"/>
          <w:color w:val="000080"/>
        </w:rPr>
        <w:t>: Если вы отправитесь на переговоры с партнерами по бизнесу в Израиль, ваша поездка считается бизнес0туризмом. Виза не требуется при краткосрочных командировках и рекомендуем иметь при себе бронь отеля и приглашение от ваших израильских коллег или деловых партнеров.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ВАЖНО: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lastRenderedPageBreak/>
        <w:t xml:space="preserve">-  Граждане Украины, которым когда-либо было отказано во въезде в государство Израиль в Посольстве Израиля в Украине или на границе Израиля </w:t>
      </w:r>
      <w:proofErr w:type="gramStart"/>
      <w:r>
        <w:rPr>
          <w:rFonts w:ascii="Arial" w:hAnsi="Arial" w:cs="Arial"/>
          <w:color w:val="000080"/>
        </w:rPr>
        <w:t>для того, что бы</w:t>
      </w:r>
      <w:proofErr w:type="gramEnd"/>
      <w:r>
        <w:rPr>
          <w:rFonts w:ascii="Arial" w:hAnsi="Arial" w:cs="Arial"/>
          <w:color w:val="000080"/>
        </w:rPr>
        <w:t xml:space="preserve"> въехать в страну, должны будут лично подать просьбу в Посольство Израиля в Украине.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-  Граждане Украине, которые были депортированы из Государства Израиль, не смогут въехать в страну в течение 10 лет.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-  Граждане Украины, которые ранее посещали Израиль и нарушили визовой режим (оставались в Израиле после окончания действия визы) не смогут въехать в Израиль после отмены визового режима. Такие граждане должны лично подать просьбу на въезд в Государство Израиль в Посольство Израиля в Украине.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-  Граждане Украины, которые ранее законно работали в Государстве Израиль и вовремя въехали по окончании визы (тип визы В1) не смогут въехать в страну в течение года после даты выезда из Израиля.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Несмотря на договор о безвизовом режиме между двумя странами, все граждане Украины, целью визита/въезда в Израиль является работа (тип визы В1), учеба (тип визы А2) и другие типы виз, кроме типа визы В2, должны обращаться в Посольство Израиля в Украине для получения данных виз.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Те граждане Украины, у которых вместо заграничного паспорта проездной документ для выезда за границу, по-прежнему должны обращаться за въездной визой в Израиль в Посольство.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FF0000"/>
          <w:sz w:val="27"/>
          <w:szCs w:val="27"/>
        </w:rPr>
        <w:t>Детский проездные документы голубого цвета – требуется виза для въезда в Израиль!!!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80"/>
        </w:rPr>
        <w:t>Визовый режим для детей при посещении Израиля: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-       Дети, вписанные в паспорт родителей – виза не требуется.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-       При условии, наличия у ребенка детского проездного документа голубого цвета – требуется виза.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i/>
          <w:iCs/>
          <w:color w:val="000080"/>
        </w:rPr>
        <w:t>Существует возможность не ставить визу ребенку:</w:t>
      </w:r>
    </w:p>
    <w:p w:rsidR="00D06FA7" w:rsidRDefault="00D06FA7" w:rsidP="00D06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 ребенок вписан в заграничный паспорт одного из родителей.</w:t>
      </w:r>
    </w:p>
    <w:p w:rsidR="00D06FA7" w:rsidRDefault="00D06FA7" w:rsidP="00D06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 ребенок вписан в заграничный паспорт следующего с ребенком взрослого. (например, бабушка) (с нотариальным разрешением от обеих родителей на вывоз ребенка за рубеж).</w:t>
      </w:r>
    </w:p>
    <w:p w:rsidR="00D06FA7" w:rsidRDefault="00D06FA7" w:rsidP="00D06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 у ребенка свой заграничный паспорт.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СПИСОК ДОКУМЕНТОВ ДЛЯ ОФОРМЛЕНИЕ ТУРИСТИЧЕСКОЙ ВИЗЫ В ИЗРАИЛЬ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4"/>
          <w:rFonts w:ascii="Arial" w:hAnsi="Arial" w:cs="Arial"/>
          <w:color w:val="000080"/>
        </w:rPr>
        <w:t>Для оформления визы детям до 18 лет необходимо предоставить: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lastRenderedPageBreak/>
        <w:t>- 3 цветные фотографии (чтобы можно было сканировать) паспортного образца, сделанные не ранее, чем за год до дня обращения в Посольство; </w:t>
      </w:r>
      <w:r>
        <w:rPr>
          <w:rFonts w:ascii="Arial" w:hAnsi="Arial" w:cs="Arial"/>
          <w:color w:val="000080"/>
        </w:rPr>
        <w:br/>
        <w:t xml:space="preserve">- оригинал свидетельства о рождении или дубликат нужно легализовать </w:t>
      </w:r>
      <w:proofErr w:type="gramStart"/>
      <w:r>
        <w:rPr>
          <w:rFonts w:ascii="Arial" w:hAnsi="Arial" w:cs="Arial"/>
          <w:color w:val="000080"/>
        </w:rPr>
        <w:t>( нужно</w:t>
      </w:r>
      <w:proofErr w:type="gramEnd"/>
      <w:r>
        <w:rPr>
          <w:rFonts w:ascii="Arial" w:hAnsi="Arial" w:cs="Arial"/>
          <w:color w:val="000080"/>
        </w:rPr>
        <w:t xml:space="preserve"> поставить печать в региональном или областном Минюсте + поставить </w:t>
      </w:r>
      <w:proofErr w:type="spellStart"/>
      <w:r>
        <w:rPr>
          <w:rFonts w:ascii="Arial" w:hAnsi="Arial" w:cs="Arial"/>
          <w:color w:val="000080"/>
        </w:rPr>
        <w:t>Апостиль</w:t>
      </w:r>
      <w:proofErr w:type="spellEnd"/>
      <w:r>
        <w:rPr>
          <w:rFonts w:ascii="Arial" w:hAnsi="Arial" w:cs="Arial"/>
          <w:color w:val="000080"/>
        </w:rPr>
        <w:t>* в Минюсте в Киеве)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- оригинал свидетельства о браке родителей. </w:t>
      </w:r>
      <w:r>
        <w:rPr>
          <w:rFonts w:ascii="Arial" w:hAnsi="Arial" w:cs="Arial"/>
          <w:color w:val="000080"/>
        </w:rPr>
        <w:br/>
        <w:t xml:space="preserve">- нотариально заверенное разрешение на вывоз ребенка </w:t>
      </w:r>
      <w:proofErr w:type="gramStart"/>
      <w:r>
        <w:rPr>
          <w:rFonts w:ascii="Arial" w:hAnsi="Arial" w:cs="Arial"/>
          <w:color w:val="000080"/>
        </w:rPr>
        <w:t>от  родителя</w:t>
      </w:r>
      <w:proofErr w:type="gramEnd"/>
      <w:r>
        <w:rPr>
          <w:rFonts w:ascii="Arial" w:hAnsi="Arial" w:cs="Arial"/>
          <w:color w:val="000080"/>
        </w:rPr>
        <w:t xml:space="preserve">, к которому ребенок не вписан в паспорт + </w:t>
      </w:r>
      <w:proofErr w:type="spellStart"/>
      <w:r>
        <w:rPr>
          <w:rFonts w:ascii="Arial" w:hAnsi="Arial" w:cs="Arial"/>
          <w:color w:val="000080"/>
        </w:rPr>
        <w:t>Апостиль</w:t>
      </w:r>
      <w:proofErr w:type="spellEnd"/>
      <w:r>
        <w:rPr>
          <w:rFonts w:ascii="Arial" w:hAnsi="Arial" w:cs="Arial"/>
          <w:color w:val="000080"/>
        </w:rPr>
        <w:t xml:space="preserve"> в Киеве в </w:t>
      </w:r>
      <w:proofErr w:type="spellStart"/>
      <w:r>
        <w:rPr>
          <w:rFonts w:ascii="Arial" w:hAnsi="Arial" w:cs="Arial"/>
          <w:color w:val="000080"/>
        </w:rPr>
        <w:t>МинЮсте</w:t>
      </w:r>
      <w:proofErr w:type="spellEnd"/>
      <w:r>
        <w:rPr>
          <w:rFonts w:ascii="Arial" w:hAnsi="Arial" w:cs="Arial"/>
          <w:color w:val="000080"/>
        </w:rPr>
        <w:t>; </w:t>
      </w:r>
      <w:r>
        <w:rPr>
          <w:rFonts w:ascii="Arial" w:hAnsi="Arial" w:cs="Arial"/>
          <w:color w:val="000080"/>
        </w:rPr>
        <w:br/>
        <w:t xml:space="preserve">- если у ребенка детский проездной документ, то оба родителя должны дать друг другу нотариально заверенное разрешение на вывоз ребенка + </w:t>
      </w:r>
      <w:proofErr w:type="spellStart"/>
      <w:r>
        <w:rPr>
          <w:rFonts w:ascii="Arial" w:hAnsi="Arial" w:cs="Arial"/>
          <w:color w:val="000080"/>
        </w:rPr>
        <w:t>Апостиль</w:t>
      </w:r>
      <w:proofErr w:type="spellEnd"/>
      <w:r>
        <w:rPr>
          <w:rFonts w:ascii="Arial" w:hAnsi="Arial" w:cs="Arial"/>
          <w:color w:val="000080"/>
        </w:rPr>
        <w:t xml:space="preserve"> в </w:t>
      </w:r>
      <w:proofErr w:type="spellStart"/>
      <w:r>
        <w:rPr>
          <w:rFonts w:ascii="Arial" w:hAnsi="Arial" w:cs="Arial"/>
          <w:color w:val="000080"/>
        </w:rPr>
        <w:t>МинЮсте</w:t>
      </w:r>
      <w:proofErr w:type="spellEnd"/>
      <w:r>
        <w:rPr>
          <w:rFonts w:ascii="Arial" w:hAnsi="Arial" w:cs="Arial"/>
          <w:color w:val="000080"/>
        </w:rPr>
        <w:t>  в Киеве.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 *</w:t>
      </w:r>
      <w:proofErr w:type="spellStart"/>
      <w:r>
        <w:rPr>
          <w:rStyle w:val="a3"/>
          <w:rFonts w:ascii="Arial" w:hAnsi="Arial" w:cs="Arial"/>
          <w:color w:val="000080"/>
        </w:rPr>
        <w:t>Апостиль</w:t>
      </w:r>
      <w:proofErr w:type="spellEnd"/>
      <w:r>
        <w:rPr>
          <w:rStyle w:val="a3"/>
          <w:rFonts w:ascii="Arial" w:hAnsi="Arial" w:cs="Arial"/>
          <w:color w:val="000080"/>
        </w:rPr>
        <w:t> </w:t>
      </w:r>
      <w:r>
        <w:rPr>
          <w:rFonts w:ascii="Arial" w:hAnsi="Arial" w:cs="Arial"/>
          <w:color w:val="000080"/>
        </w:rPr>
        <w:t>- это специальный штамп, который проставляется на официальных документах стран-участниц Гаагской конвенции и не требует дальнейшего заверения. Он удостоверяет подлинность подписи, качество, в котором выступало лицо, подписавшее документ, и в надлежащем случае - подлинность печати или штампа, которым скреплен этот документ.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  <w:u w:val="single"/>
        </w:rPr>
        <w:t> Обратите ВНИМАНИЕ, что в разрешении должны быть указаны индикационные коды. </w:t>
      </w:r>
      <w:r>
        <w:rPr>
          <w:rFonts w:ascii="Arial" w:hAnsi="Arial" w:cs="Arial"/>
          <w:color w:val="000080"/>
        </w:rPr>
        <w:br/>
        <w:t>- в случае отсутствия одного из родителей (смерть, лишение родительских прав) требуются легализированные документы аргументирующие отсутствие родителя(ей) такие как: свидетельство о смерти, решение суда о лишении родительских прав, справка из ЗАГСА о том ,что отец ребенка записан со слов матери на указанных выше документах должна быть проставлена печать «</w:t>
      </w:r>
      <w:proofErr w:type="spellStart"/>
      <w:r>
        <w:rPr>
          <w:rFonts w:ascii="Arial" w:hAnsi="Arial" w:cs="Arial"/>
          <w:color w:val="000080"/>
        </w:rPr>
        <w:t>Апостиль</w:t>
      </w:r>
      <w:proofErr w:type="spellEnd"/>
      <w:r>
        <w:rPr>
          <w:rFonts w:ascii="Arial" w:hAnsi="Arial" w:cs="Arial"/>
          <w:color w:val="000080"/>
        </w:rPr>
        <w:t>» в Министерстве юстиции Украины. </w:t>
      </w:r>
      <w:r>
        <w:rPr>
          <w:rFonts w:ascii="Arial" w:hAnsi="Arial" w:cs="Arial"/>
          <w:color w:val="000080"/>
        </w:rPr>
        <w:br/>
        <w:t xml:space="preserve">Вместо нотариально заверенного разрешения на вывоз ребенка и </w:t>
      </w:r>
      <w:proofErr w:type="spellStart"/>
      <w:r>
        <w:rPr>
          <w:rFonts w:ascii="Arial" w:hAnsi="Arial" w:cs="Arial"/>
          <w:color w:val="000080"/>
        </w:rPr>
        <w:t>Апостиля</w:t>
      </w:r>
      <w:proofErr w:type="spellEnd"/>
      <w:r>
        <w:rPr>
          <w:rFonts w:ascii="Arial" w:hAnsi="Arial" w:cs="Arial"/>
          <w:color w:val="000080"/>
        </w:rPr>
        <w:t xml:space="preserve"> родители могут подписать разрешение  в посольстве.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 xml:space="preserve">Если свидетельство о рождении за ламинировано, тогда нужно получать новое в </w:t>
      </w:r>
      <w:proofErr w:type="spellStart"/>
      <w:r>
        <w:rPr>
          <w:rFonts w:ascii="Arial" w:hAnsi="Arial" w:cs="Arial"/>
          <w:color w:val="000080"/>
        </w:rPr>
        <w:t>ЗАГСе</w:t>
      </w:r>
      <w:proofErr w:type="spellEnd"/>
      <w:r>
        <w:rPr>
          <w:rFonts w:ascii="Arial" w:hAnsi="Arial" w:cs="Arial"/>
          <w:color w:val="000080"/>
        </w:rPr>
        <w:t xml:space="preserve">, так как на </w:t>
      </w:r>
      <w:proofErr w:type="spellStart"/>
      <w:r>
        <w:rPr>
          <w:rFonts w:ascii="Arial" w:hAnsi="Arial" w:cs="Arial"/>
          <w:color w:val="000080"/>
        </w:rPr>
        <w:t>ламинат</w:t>
      </w:r>
      <w:proofErr w:type="spellEnd"/>
      <w:r>
        <w:rPr>
          <w:rFonts w:ascii="Arial" w:hAnsi="Arial" w:cs="Arial"/>
          <w:color w:val="000080"/>
        </w:rPr>
        <w:t xml:space="preserve"> не делают легализацию. </w:t>
      </w:r>
      <w:r>
        <w:rPr>
          <w:rFonts w:ascii="Arial" w:hAnsi="Arial" w:cs="Arial"/>
          <w:color w:val="000080"/>
        </w:rPr>
        <w:br/>
        <w:t>Свидетельства о рождении советского образца не легализируется, поэтому нужно также получать новое свидетельство о рождении, а затем легализировать его. 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При оформлении визы на ребенка, кроме документов, указанных выше, необходимо обратить внимание на следующие моменты: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 1. </w:t>
      </w:r>
      <w:proofErr w:type="gramStart"/>
      <w:r>
        <w:rPr>
          <w:rFonts w:ascii="Arial" w:hAnsi="Arial" w:cs="Arial"/>
          <w:color w:val="000080"/>
        </w:rPr>
        <w:t>Если  свидетельство</w:t>
      </w:r>
      <w:proofErr w:type="gramEnd"/>
      <w:r>
        <w:rPr>
          <w:rFonts w:ascii="Arial" w:hAnsi="Arial" w:cs="Arial"/>
          <w:color w:val="000080"/>
        </w:rPr>
        <w:t xml:space="preserve"> о рождении ребенка в </w:t>
      </w:r>
      <w:proofErr w:type="spellStart"/>
      <w:r>
        <w:rPr>
          <w:rFonts w:ascii="Arial" w:hAnsi="Arial" w:cs="Arial"/>
          <w:color w:val="000080"/>
        </w:rPr>
        <w:t>ламинате</w:t>
      </w:r>
      <w:proofErr w:type="spellEnd"/>
      <w:r>
        <w:rPr>
          <w:rFonts w:ascii="Arial" w:hAnsi="Arial" w:cs="Arial"/>
          <w:color w:val="000080"/>
        </w:rPr>
        <w:t xml:space="preserve"> с обеих сторон, то этот документ необходимо менять в </w:t>
      </w:r>
      <w:proofErr w:type="spellStart"/>
      <w:r>
        <w:rPr>
          <w:rFonts w:ascii="Arial" w:hAnsi="Arial" w:cs="Arial"/>
          <w:color w:val="000080"/>
        </w:rPr>
        <w:t>ЗАГСе</w:t>
      </w:r>
      <w:proofErr w:type="spellEnd"/>
      <w:r>
        <w:rPr>
          <w:rFonts w:ascii="Arial" w:hAnsi="Arial" w:cs="Arial"/>
          <w:color w:val="000080"/>
        </w:rPr>
        <w:t xml:space="preserve"> на новый документ и чтобы не ламинировали, т.к. на </w:t>
      </w:r>
      <w:proofErr w:type="spellStart"/>
      <w:r>
        <w:rPr>
          <w:rFonts w:ascii="Arial" w:hAnsi="Arial" w:cs="Arial"/>
          <w:color w:val="000080"/>
        </w:rPr>
        <w:t>ламинат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spellStart"/>
      <w:r>
        <w:rPr>
          <w:rFonts w:ascii="Arial" w:hAnsi="Arial" w:cs="Arial"/>
          <w:color w:val="000080"/>
        </w:rPr>
        <w:t>МинЮст</w:t>
      </w:r>
      <w:proofErr w:type="spellEnd"/>
      <w:r>
        <w:rPr>
          <w:rFonts w:ascii="Arial" w:hAnsi="Arial" w:cs="Arial"/>
          <w:color w:val="000080"/>
        </w:rPr>
        <w:t xml:space="preserve"> не ставит </w:t>
      </w:r>
      <w:proofErr w:type="spellStart"/>
      <w:r>
        <w:rPr>
          <w:rFonts w:ascii="Arial" w:hAnsi="Arial" w:cs="Arial"/>
          <w:color w:val="000080"/>
        </w:rPr>
        <w:t>Апостил</w:t>
      </w:r>
      <w:proofErr w:type="spellEnd"/>
      <w:r>
        <w:rPr>
          <w:rFonts w:ascii="Arial" w:hAnsi="Arial" w:cs="Arial"/>
          <w:color w:val="000080"/>
        </w:rPr>
        <w:t xml:space="preserve"> (легализацию). Если за ламинировано только с одной стороны (спереди), а сзади нет </w:t>
      </w:r>
      <w:proofErr w:type="spellStart"/>
      <w:r>
        <w:rPr>
          <w:rFonts w:ascii="Arial" w:hAnsi="Arial" w:cs="Arial"/>
          <w:color w:val="000080"/>
        </w:rPr>
        <w:t>ламината</w:t>
      </w:r>
      <w:proofErr w:type="spellEnd"/>
      <w:r>
        <w:rPr>
          <w:rFonts w:ascii="Arial" w:hAnsi="Arial" w:cs="Arial"/>
          <w:color w:val="000080"/>
        </w:rPr>
        <w:t>, то менять не нужно. Документ должен быть нового образца, размер – приближенный к А4 (а не книжечка).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 xml:space="preserve">Иногда некоторые региональные </w:t>
      </w:r>
      <w:proofErr w:type="spellStart"/>
      <w:r>
        <w:rPr>
          <w:rFonts w:ascii="Arial" w:hAnsi="Arial" w:cs="Arial"/>
          <w:color w:val="000080"/>
        </w:rPr>
        <w:t>МинЮсты</w:t>
      </w:r>
      <w:proofErr w:type="spellEnd"/>
      <w:r>
        <w:rPr>
          <w:rFonts w:ascii="Arial" w:hAnsi="Arial" w:cs="Arial"/>
          <w:color w:val="000080"/>
        </w:rPr>
        <w:t xml:space="preserve"> принимают документы не нового образца – книжечкой, этот момент необходимо уточнить в региональном </w:t>
      </w:r>
      <w:proofErr w:type="spellStart"/>
      <w:r>
        <w:rPr>
          <w:rFonts w:ascii="Arial" w:hAnsi="Arial" w:cs="Arial"/>
          <w:color w:val="000080"/>
        </w:rPr>
        <w:t>МинЮсте</w:t>
      </w:r>
      <w:proofErr w:type="spellEnd"/>
      <w:r>
        <w:rPr>
          <w:rFonts w:ascii="Arial" w:hAnsi="Arial" w:cs="Arial"/>
          <w:color w:val="000080"/>
        </w:rPr>
        <w:t>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lastRenderedPageBreak/>
        <w:t> 2. Уточнить индивидуальные особенности каждой семьи (от этого зависит какие могут понадобиться дополнительные документы):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     - не был ли усыновлен ребенок,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     - на момент рождения ребенка родители состояли в браке друг с другом или нет,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     - менялись ли фамилии родителей или ребенка после рождения ребенка;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     - были ли какие-то особенности в документах родителей или ребенка.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 xml:space="preserve">3. На разрешении от нотариуса обязательно указывать идентификационный код, домашний адрес сверху и снизу. Дату </w:t>
      </w:r>
      <w:proofErr w:type="gramStart"/>
      <w:r>
        <w:rPr>
          <w:rFonts w:ascii="Arial" w:hAnsi="Arial" w:cs="Arial"/>
          <w:color w:val="000080"/>
        </w:rPr>
        <w:t>поездки  в</w:t>
      </w:r>
      <w:proofErr w:type="gramEnd"/>
      <w:r>
        <w:rPr>
          <w:rFonts w:ascii="Arial" w:hAnsi="Arial" w:cs="Arial"/>
          <w:color w:val="000080"/>
        </w:rPr>
        <w:t xml:space="preserve"> разрешении необходимо указывать со дня оформления разрешения у нотариуса сроком на 6 месяца.  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4.Посольство не возвращает разрешение от нотариуса, поэтому если нужно разрешение от нотариуса для украинских пограничников, то нужно делать еще одно разрешение.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Посольство Израиля в Украине</w:t>
      </w:r>
      <w:r>
        <w:rPr>
          <w:rFonts w:ascii="Arial" w:hAnsi="Arial" w:cs="Arial"/>
          <w:b/>
          <w:bCs/>
          <w:color w:val="000080"/>
        </w:rPr>
        <w:br/>
      </w:r>
      <w:r>
        <w:rPr>
          <w:rFonts w:ascii="Arial" w:hAnsi="Arial" w:cs="Arial"/>
          <w:color w:val="000080"/>
        </w:rPr>
        <w:t>Государство Израиль в Украине Канцелярия</w:t>
      </w:r>
      <w:r>
        <w:rPr>
          <w:rFonts w:ascii="Arial" w:hAnsi="Arial" w:cs="Arial"/>
          <w:color w:val="000080"/>
        </w:rPr>
        <w:br/>
        <w:t>Адрес 01901, г. Киев, бульвар Леси Украинки 34</w:t>
      </w:r>
      <w:r>
        <w:rPr>
          <w:rFonts w:ascii="Arial" w:hAnsi="Arial" w:cs="Arial"/>
          <w:color w:val="000080"/>
        </w:rPr>
        <w:br/>
        <w:t>Телефон: +38 044 230 69 79, +38 044 284 97 35, +38 044 284 97 44</w:t>
      </w:r>
      <w:r>
        <w:rPr>
          <w:rFonts w:ascii="Arial" w:hAnsi="Arial" w:cs="Arial"/>
          <w:color w:val="000080"/>
        </w:rPr>
        <w:br/>
        <w:t>Факс: +38 044 284 97 48, +38 044 284 97 36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lang w:val="en-US"/>
        </w:rPr>
        <w:t>E</w:t>
      </w:r>
      <w:r>
        <w:rPr>
          <w:rFonts w:ascii="Arial" w:hAnsi="Arial" w:cs="Arial"/>
          <w:color w:val="000080"/>
        </w:rPr>
        <w:t>-</w:t>
      </w:r>
      <w:r>
        <w:rPr>
          <w:rFonts w:ascii="Arial" w:hAnsi="Arial" w:cs="Arial"/>
          <w:color w:val="000080"/>
          <w:lang w:val="en-US"/>
        </w:rPr>
        <w:t>mail</w:t>
      </w:r>
      <w:r>
        <w:rPr>
          <w:rFonts w:ascii="Arial" w:hAnsi="Arial" w:cs="Arial"/>
          <w:color w:val="000080"/>
        </w:rPr>
        <w:t>: </w:t>
      </w:r>
      <w:hyperlink r:id="rId7" w:history="1">
        <w:r>
          <w:rPr>
            <w:rStyle w:val="a5"/>
            <w:rFonts w:ascii="Arial" w:hAnsi="Arial" w:cs="Arial"/>
            <w:lang w:val="en-US"/>
          </w:rPr>
          <w:t>info</w:t>
        </w:r>
        <w:r>
          <w:rPr>
            <w:rStyle w:val="a5"/>
            <w:rFonts w:ascii="Arial" w:hAnsi="Arial" w:cs="Arial"/>
          </w:rPr>
          <w:t>@</w:t>
        </w:r>
        <w:proofErr w:type="spellStart"/>
        <w:r>
          <w:rPr>
            <w:rStyle w:val="a5"/>
            <w:rFonts w:ascii="Arial" w:hAnsi="Arial" w:cs="Arial"/>
            <w:lang w:val="en-US"/>
          </w:rPr>
          <w:t>kiev</w:t>
        </w:r>
        <w:proofErr w:type="spellEnd"/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mfa</w:t>
        </w:r>
        <w:proofErr w:type="spellEnd"/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gov</w:t>
        </w:r>
        <w:proofErr w:type="spellEnd"/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il</w:t>
        </w:r>
        <w:proofErr w:type="spellEnd"/>
      </w:hyperlink>
      <w:r>
        <w:rPr>
          <w:rFonts w:ascii="Arial" w:hAnsi="Arial" w:cs="Arial"/>
          <w:color w:val="000080"/>
        </w:rPr>
        <w:t> </w:t>
      </w:r>
    </w:p>
    <w:p w:rsidR="00D06FA7" w:rsidRDefault="00D06FA7" w:rsidP="00D06FA7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i/>
          <w:iCs/>
          <w:color w:val="000080"/>
        </w:rPr>
        <w:t>Прием документов для оформления виз: понедельник – четверг, 09:00-10:00</w:t>
      </w:r>
    </w:p>
    <w:p w:rsidR="00913D44" w:rsidRPr="00754146" w:rsidRDefault="00913D44" w:rsidP="00A34E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B6" w:rsidRDefault="00754FB6" w:rsidP="00DB49D4">
      <w:pPr>
        <w:spacing w:after="0" w:line="240" w:lineRule="auto"/>
      </w:pPr>
      <w:r>
        <w:separator/>
      </w:r>
    </w:p>
  </w:endnote>
  <w:endnote w:type="continuationSeparator" w:id="0">
    <w:p w:rsidR="00754FB6" w:rsidRDefault="00754FB6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B6" w:rsidRDefault="00754FB6" w:rsidP="00DB49D4">
      <w:pPr>
        <w:spacing w:after="0" w:line="240" w:lineRule="auto"/>
      </w:pPr>
      <w:r>
        <w:separator/>
      </w:r>
    </w:p>
  </w:footnote>
  <w:footnote w:type="continuationSeparator" w:id="0">
    <w:p w:rsidR="00754FB6" w:rsidRDefault="00754FB6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4124"/>
    <w:multiLevelType w:val="multilevel"/>
    <w:tmpl w:val="86E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190"/>
    <w:multiLevelType w:val="multilevel"/>
    <w:tmpl w:val="CF6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3BE1"/>
    <w:multiLevelType w:val="multilevel"/>
    <w:tmpl w:val="DFC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77B5B"/>
    <w:multiLevelType w:val="multilevel"/>
    <w:tmpl w:val="3B1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1568E"/>
    <w:multiLevelType w:val="multilevel"/>
    <w:tmpl w:val="874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90289"/>
    <w:multiLevelType w:val="multilevel"/>
    <w:tmpl w:val="C08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1090"/>
    <w:multiLevelType w:val="multilevel"/>
    <w:tmpl w:val="3C5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E25D9"/>
    <w:multiLevelType w:val="multilevel"/>
    <w:tmpl w:val="711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93A04"/>
    <w:multiLevelType w:val="multilevel"/>
    <w:tmpl w:val="B82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084913"/>
    <w:multiLevelType w:val="multilevel"/>
    <w:tmpl w:val="452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25BF6"/>
    <w:multiLevelType w:val="multilevel"/>
    <w:tmpl w:val="861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0"/>
  </w:num>
  <w:num w:numId="5">
    <w:abstractNumId w:val="4"/>
  </w:num>
  <w:num w:numId="6">
    <w:abstractNumId w:val="15"/>
  </w:num>
  <w:num w:numId="7">
    <w:abstractNumId w:val="13"/>
  </w:num>
  <w:num w:numId="8">
    <w:abstractNumId w:val="24"/>
  </w:num>
  <w:num w:numId="9">
    <w:abstractNumId w:val="0"/>
  </w:num>
  <w:num w:numId="10">
    <w:abstractNumId w:val="16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14"/>
  </w:num>
  <w:num w:numId="23">
    <w:abstractNumId w:val="6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3F3C59"/>
    <w:rsid w:val="0046074E"/>
    <w:rsid w:val="004A2F82"/>
    <w:rsid w:val="0053769B"/>
    <w:rsid w:val="005D6BF6"/>
    <w:rsid w:val="006238ED"/>
    <w:rsid w:val="00625F54"/>
    <w:rsid w:val="006473E1"/>
    <w:rsid w:val="007334BA"/>
    <w:rsid w:val="00754146"/>
    <w:rsid w:val="00754FB6"/>
    <w:rsid w:val="0085411B"/>
    <w:rsid w:val="00913D44"/>
    <w:rsid w:val="00917660"/>
    <w:rsid w:val="00921F77"/>
    <w:rsid w:val="009238C9"/>
    <w:rsid w:val="009D5792"/>
    <w:rsid w:val="00A05E98"/>
    <w:rsid w:val="00A176FD"/>
    <w:rsid w:val="00A330A8"/>
    <w:rsid w:val="00A34EC7"/>
    <w:rsid w:val="00AB3C3E"/>
    <w:rsid w:val="00AC08E6"/>
    <w:rsid w:val="00B76897"/>
    <w:rsid w:val="00BD31E1"/>
    <w:rsid w:val="00C3031E"/>
    <w:rsid w:val="00CB11FD"/>
    <w:rsid w:val="00D06FA7"/>
    <w:rsid w:val="00D96528"/>
    <w:rsid w:val="00DA7D7B"/>
    <w:rsid w:val="00DB49D4"/>
    <w:rsid w:val="00DE412A"/>
    <w:rsid w:val="00DF4F3A"/>
    <w:rsid w:val="00E00344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ev.mfa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1192</Words>
  <Characters>6796</Characters>
  <Application>Microsoft Office Word</Application>
  <DocSecurity>0</DocSecurity>
  <Lines>56</Lines>
  <Paragraphs>15</Paragraphs>
  <ScaleCrop>false</ScaleCrop>
  <Company>UralSOFT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44</cp:revision>
  <dcterms:created xsi:type="dcterms:W3CDTF">2019-02-18T13:12:00Z</dcterms:created>
  <dcterms:modified xsi:type="dcterms:W3CDTF">2019-02-21T12:00:00Z</dcterms:modified>
</cp:coreProperties>
</file>