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D" w:rsidRDefault="0051403D" w:rsidP="00503D34">
      <w:pPr>
        <w:rPr>
          <w:rStyle w:val="a3"/>
          <w:rFonts w:ascii="Arial" w:hAnsi="Arial" w:cs="Arial"/>
          <w:i/>
          <w:iCs/>
          <w:color w:val="000080"/>
          <w:shd w:val="clear" w:color="auto" w:fill="FFFFFF"/>
        </w:rPr>
      </w:pPr>
    </w:p>
    <w:p w:rsidR="00913D44" w:rsidRPr="00CF2539" w:rsidRDefault="0051403D" w:rsidP="00503D34">
      <w:bookmarkStart w:id="0" w:name="_GoBack"/>
      <w:bookmarkEnd w:id="0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ВНИМАНИЕ!!! С 23 июня 2015 года все страны Шенгенской зоны вводят в Украине визовую информационную систему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(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Visa Information System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). Это означает, что начиная с 23 июня 2015 года заявители должны будут явиться лично в Визовый Центр Словакии в Киеве для предоставления своих биометрических данных (сдачи отпечатков пальцев). Предоставляемые биометрические данные будут храниться в системе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в течение 5 лет и необходимости повторно предоставлять биометрические данные в течение этого периода, при отсутствии сомнений в личности заявителя на визу, не будут.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От обязательства предоставлять отпечатки пальцев освобождаются следующие категории лиц: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1)     Дети младше 12 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2)     Лица у которых физически нет возможности взять отпечатки пальцев;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3)     Главы государства и члены национальных правительств (а также члены их официальных делегаций и их мужья/жены), если они не путешествуют с официальными целями.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Те заявители, которые имеют действующие многократные визы и получили их до 23.06.2015, могут ездить по своим визам без сдачи биометрических данных, после окончания многократной визы, заявитель должен так же сдавать биометрию, для получения следующей Шенген визы.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Документы на получение визы в Польшу необходимо подавать в Пункты Приема Визовых Анкет того Консульского округа, в котором прописан заявитель: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ППВА Польши в Киеве принимает заявителей, которые прописаны или официально работают (имеют справку с работы / университета о работоустройстве / обучении) в таких  областях:</w:t>
      </w:r>
      <w:r>
        <w:rPr>
          <w:rFonts w:ascii="Arial" w:hAnsi="Arial" w:cs="Arial"/>
          <w:color w:val="000080"/>
          <w:shd w:val="clear" w:color="auto" w:fill="FFFFFF"/>
        </w:rPr>
        <w:br/>
        <w:t>город Киев, области: Черкасская, Черниговская, Киевская, Кировоградская.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ППВА Польши в Житомире,  Виннице, Хмельницкому и Черновцах  принимают заявителей, которые прописаны или официально работают (имеют справку с работы / университета о работоустройстве / обучении,  а также копию  трудового договора или трудовой книжки) в таких областях: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области: Хмельницкая,  Винницкая, Житомирская, Черновицкая.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ППВА Польши в  Харькове и Днепропетровске  принимают заявителей, которые прописаны или официально работают (имеют справку с работы / университета о работоустройстве / обучении) в таких  областях: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области: Харьковская, Днепропетровская, Полтавская, Сумская, Донецкая, Луганская, Запорожская.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ППВА Польши во  Львове, Ивано-Франковске и Ужгороде  принимают заявителей, которые прописаны или официально работают (имеют справку с работы / университета о работоустройстве / обучении,  а также копию  трудового договора или трудовой книжки) в таких областях: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области: Ивано-Франковска,  Львовская, Закарпатская.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ППВА Польши в Луцке, Ровном и Тернополе принимают заявителей, которые только прописаны в таких областях: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области:  Ровненская, Волынская, Тернопольская.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ППВА Польши в Одессе  принимает заявителей, которые прописаны или официально работают (имеют справку с работы / университета о работоустройстве / обучении,  а также копию  трудовой книжки и договор об аренды жилья/ справку с общежития) в таких областях: </w:t>
      </w:r>
      <w:r>
        <w:rPr>
          <w:rFonts w:ascii="Arial" w:hAnsi="Arial" w:cs="Arial"/>
          <w:color w:val="000080"/>
          <w:shd w:val="clear" w:color="auto" w:fill="FFFFFF"/>
        </w:rPr>
        <w:br/>
        <w:t>области:  Херсонская, Одесская, Николаевская,  Крым.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u w:val="single"/>
          <w:shd w:val="clear" w:color="auto" w:fill="FFFFFF"/>
        </w:rPr>
        <w:t>Подача визовых анкет осуществляется лично туристом, по предварительной записи, в сопровождение нашего сотрудника в г. Киев, в других городах без сопровождения.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сбор: 35 евро +  20 евро (услуги визового центру)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Дети до 18 лет, студенты стационара до 21 года, пенсионеры (при наличии подтверждающих  документов) – 20 евро (услуги визового центру)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Процедура записи и подача документов. </w:t>
      </w:r>
      <w:hyperlink r:id="rId7" w:history="1">
        <w:r>
          <w:rPr>
            <w:rStyle w:val="a5"/>
            <w:rFonts w:ascii="Arial" w:hAnsi="Arial" w:cs="Arial"/>
            <w:b/>
            <w:bCs/>
            <w:shd w:val="clear" w:color="auto" w:fill="FFFFFF"/>
          </w:rPr>
          <w:t>Смотрите здесь</w:t>
        </w:r>
      </w:hyperlink>
      <w:hyperlink r:id="rId8" w:history="1">
        <w:r w:rsidRPr="0051403D">
          <w:rPr>
            <w:rStyle w:val="a5"/>
            <w:rFonts w:ascii="Arial" w:hAnsi="Arial" w:cs="Arial"/>
            <w:b/>
            <w:bCs/>
            <w:shd w:val="clear" w:color="auto" w:fill="FFFFFF"/>
          </w:rPr>
          <w:t>&gt;&gt;&gt;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ДЛЯ ОФОРМЛЕНИЯ ТУРИСТИЧЕСКОЙ ВИЗЫ В ПОЛЬШУ: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рассмотрения – 8 дней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 Подтверждение записи на подачу в Визовый центр с регистрационным номера (оформляет наша компания).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 Оригинал квитанции об оплате сервисного сбора (оформляет турист лично).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 Анкетные данные туриста</w:t>
      </w:r>
      <w:r>
        <w:rPr>
          <w:rFonts w:ascii="Arial" w:hAnsi="Arial" w:cs="Arial"/>
          <w:color w:val="000080"/>
          <w:shd w:val="clear" w:color="auto" w:fill="FFFFFF"/>
        </w:rPr>
        <w:t> (по форме оператора). Обязательно заполнение ВСЕ пункты анкеты. </w:t>
      </w:r>
      <w:hyperlink r:id="rId9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анкеты.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 Заграничный паспорт (детский проездной документ</w:t>
      </w:r>
      <w:r>
        <w:rPr>
          <w:rFonts w:ascii="Arial" w:hAnsi="Arial" w:cs="Arial"/>
          <w:color w:val="000080"/>
          <w:shd w:val="clear" w:color="auto" w:fill="FFFFFF"/>
        </w:rPr>
        <w:t>) + ксерокопия 1 странички и шенгенских виз за последние 3 года: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срок действия паспорта должен быть не меньше 3-х месяцев после окончания планируемой поездки;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наличие минимум 2-х чистых страниц для вклеивания визы (страница «особые отметки» для наклеивания визы не подходить);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продленные паспорта и паспорта на девичьих фамилиях – не принимаются;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все исправления в паспорте должны быть заверены печатью ОВИРА;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наличие в паспорте подписи туриста;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паспорт передавать без обложки.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ребенок может быть вписан в паспорт родителя до 16 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если дети вписаны в паспорт родителя, то на каждого ребенка необходимо дополнительно по две чистые страницы;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фотография ребенка должна быть вклеена в паспорт родителя, если ему исполнилось 5 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для ребенка с 16 лет оформляется детский проездной документ.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 Другие действующие заграничные паспорта (оригинал)</w:t>
      </w:r>
      <w:r>
        <w:rPr>
          <w:rFonts w:ascii="Arial" w:hAnsi="Arial" w:cs="Arial"/>
          <w:color w:val="000080"/>
          <w:shd w:val="clear" w:color="auto" w:fill="FFFFFF"/>
        </w:rPr>
        <w:t> (Если есть в наличии) + ксерокопия 1 странички и шенгенских виз за последние 3 года. Если паспорт аннулирован, то обязательно, предоставляется: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– справка из ОВИРА об его аннуляции, или штамп об аннуляции в гражданском паспорте.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Дополнительно необходимо предоставить заявление о наличии/отсутствии других паспортов –</w:t>
      </w:r>
      <w:hyperlink r:id="rId10" w:history="1">
        <w:r>
          <w:rPr>
            <w:rStyle w:val="a5"/>
            <w:rFonts w:ascii="Arial" w:hAnsi="Arial" w:cs="Arial"/>
            <w:i/>
            <w:iCs/>
            <w:shd w:val="clear" w:color="auto" w:fill="FFFFFF"/>
          </w:rPr>
          <w:t> Скачать здесь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 2 (две) цветные фотография, </w:t>
      </w:r>
      <w:r>
        <w:rPr>
          <w:rFonts w:ascii="Arial" w:hAnsi="Arial" w:cs="Arial"/>
          <w:color w:val="000080"/>
          <w:shd w:val="clear" w:color="auto" w:fill="FFFFFF"/>
        </w:rPr>
        <w:t>сделанная на протяжении последних 3-х месяцев, размером 3,5 х 4,5 см (80% лица, без очков, открытые лоб и уши, на белом фоне)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 Копия всех заполненных страниц гражданского (украинского) паспорта.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8. ОБЯЗАТЕЛЬНО! Справка с банка</w:t>
      </w:r>
      <w:r>
        <w:rPr>
          <w:rFonts w:ascii="Arial" w:hAnsi="Arial" w:cs="Arial"/>
          <w:color w:val="000080"/>
          <w:shd w:val="clear" w:color="auto" w:fill="FFFFFF"/>
        </w:rPr>
        <w:t xml:space="preserve"> на каждого заявителя, включая детей. Сумма за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одного человека (согласно распоряжению Министерства) должна быть минимум 30 ЕВРО в день. Эквивалент может быть в любой валюте: евро, доллар США, гривна. В случае, если заявитель показывает меньше сумму на счету, такие документы тоже могут быть приняты для рассмотрения.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Баланс банковского счета</w:t>
      </w:r>
      <w:r>
        <w:rPr>
          <w:rFonts w:ascii="Arial" w:hAnsi="Arial" w:cs="Arial"/>
          <w:color w:val="000080"/>
          <w:shd w:val="clear" w:color="auto" w:fill="FFFFFF"/>
        </w:rPr>
        <w:t> с информацией про все банковские операции минимум за последние 3 месяца (отдельная выписка) + справка из банка о наличии банковского счета и указанием остатка на счету: ВНИМАНИЕ!!! Справка может быть действительна только 1 месяц со дня выдачи. Одна справка не подходит. Движение денег по счету –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обязательно!</w:t>
      </w:r>
      <w:r>
        <w:rPr>
          <w:rFonts w:ascii="Arial" w:hAnsi="Arial" w:cs="Arial"/>
          <w:color w:val="000080"/>
          <w:shd w:val="clear" w:color="auto" w:fill="FFFFFF"/>
        </w:rPr>
        <w:t> или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Тревел-чеков с копией квитанции об их покупке.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9. </w:t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Спонсирование</w:t>
      </w:r>
      <w:r>
        <w:rPr>
          <w:rFonts w:ascii="Arial" w:hAnsi="Arial" w:cs="Arial"/>
          <w:color w:val="000080"/>
          <w:u w:val="single"/>
          <w:shd w:val="clear" w:color="auto" w:fill="FFFFFF"/>
        </w:rPr>
        <w:t>.</w:t>
      </w:r>
      <w:r>
        <w:rPr>
          <w:rFonts w:ascii="Arial" w:hAnsi="Arial" w:cs="Arial"/>
          <w:color w:val="000080"/>
          <w:shd w:val="clear" w:color="auto" w:fill="FFFFFF"/>
        </w:rPr>
        <w:t> Для туристов, не имеющих собственных финансовых гарантий.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</w:t>
      </w:r>
      <w:r>
        <w:rPr>
          <w:rFonts w:ascii="Arial" w:hAnsi="Arial" w:cs="Arial"/>
          <w:color w:val="000080"/>
          <w:shd w:val="clear" w:color="auto" w:fill="FFFFFF"/>
        </w:rPr>
        <w:t> Только родственники 1-ой линии (супруги, родители, бабушки, дедушки, совершеннолетние дети и внуки) могут выступать спонсорами, в противном случае заявитель должен иметь собственные фин. Гарантии, кроме ППВА которые находятся в Луцком, Винницком, Харьковском и Одесском округах, где спонсором может выступать 3-е лицо: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если заявитель едет в сопровождении спонсирующего родственника и подается вместе с ним в Консульство в тот же день, то в каком случае предоставляется: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 Копия финансовых гарантий родственника –спонсора: с-ка с банка с движением или Тревел чеки. Оригинал при этом находится в документах спонсора;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 Спонсорское письмо от родственника. </w:t>
      </w:r>
      <w:hyperlink r:id="rId11" w:history="1">
        <w:r>
          <w:rPr>
            <w:rStyle w:val="a5"/>
            <w:rFonts w:ascii="Arial" w:hAnsi="Arial" w:cs="Arial"/>
            <w:shd w:val="clear" w:color="auto" w:fill="FFFFFF"/>
          </w:rPr>
          <w:t>Скачать здесь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 Документы, подтверждающие родство (с-во о браке, рождении и т.д.). Оригинал и копия.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если заявитель едет без сопровождения спонсирующего родственника или подается в Консульство в разные дни с ним, то в таком случае предоставляется: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Финансовые гарантии спонсора (с-ка с банка с движением или Тревел чеки) в ОРИГИНАЛЕ);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Спонсорское письмо от родственника </w:t>
      </w:r>
      <w:hyperlink r:id="rId12" w:history="1">
        <w:r>
          <w:rPr>
            <w:rStyle w:val="a5"/>
            <w:rFonts w:ascii="Arial" w:hAnsi="Arial" w:cs="Arial"/>
            <w:shd w:val="clear" w:color="auto" w:fill="FFFFFF"/>
          </w:rPr>
          <w:t>Скачать здесь</w:t>
        </w:r>
      </w:hyperlink>
      <w:r>
        <w:rPr>
          <w:rFonts w:ascii="Arial" w:hAnsi="Arial" w:cs="Arial"/>
          <w:color w:val="000080"/>
          <w:shd w:val="clear" w:color="auto" w:fill="FFFFFF"/>
        </w:rPr>
        <w:t>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Оригинал и копия гражданского паспорта родственника (1,2, прописка);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Документы, подтверждающие родство (с-во о браке, рождении и т.д.). Оригинал и копия.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</w:t>
      </w:r>
      <w:r>
        <w:rPr>
          <w:rFonts w:ascii="Arial" w:hAnsi="Arial" w:cs="Arial"/>
          <w:color w:val="000080"/>
          <w:shd w:val="clear" w:color="auto" w:fill="FFFFFF"/>
        </w:rPr>
        <w:t> В случае если спонсором выступает 3-е лицо, письмо спонсирование должно быть нотариально заверенное (для ППВА, которые находятся в Луцком, Винницком, Харьковском и Одесском округах).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Для неработающих заявителей до 21, находящихся на содержании родителей: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Написанное от руки письмо о спонсорстве одного из родителей, которое должно содержать информацию о том, что заявитель находится на полном и постоянном финансовом обеспечении семьи/родителей. </w:t>
      </w:r>
      <w:hyperlink r:id="rId13" w:history="1">
        <w:r>
          <w:rPr>
            <w:rStyle w:val="a5"/>
            <w:rFonts w:ascii="Arial" w:hAnsi="Arial" w:cs="Arial"/>
            <w:shd w:val="clear" w:color="auto" w:fill="FFFFFF"/>
          </w:rPr>
          <w:t>Скачать здесь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Спонсорское письмо от родителей о финансировании поездки. </w:t>
      </w:r>
      <w:hyperlink r:id="rId14" w:history="1">
        <w:r>
          <w:rPr>
            <w:rStyle w:val="a5"/>
            <w:rFonts w:ascii="Arial" w:hAnsi="Arial" w:cs="Arial"/>
            <w:shd w:val="clear" w:color="auto" w:fill="FFFFFF"/>
          </w:rPr>
          <w:t>Скачать здесь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Оригиналы финансовых гарантий родителей: с-ка с банка с движением или Тревел чеки (если едет без них) или их копии, если едет и подается с родителями;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и копия внутреннего паспорта родителя, который является спонсором (1, 2 страничка + прописка);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Документы, подтверждающие родство (с-во о браке, рождении и т.д.). Оригинал и копия.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10</w:t>
      </w:r>
      <w:r>
        <w:rPr>
          <w:rFonts w:ascii="Arial" w:hAnsi="Arial" w:cs="Arial"/>
          <w:color w:val="000080"/>
          <w:shd w:val="clear" w:color="auto" w:fill="FFFFFF"/>
        </w:rPr>
        <w:t>.Документ, подтверждающий возможность финансирования поездки: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туристов, которые работают по найму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Оригинал справки с работы</w:t>
      </w:r>
      <w:r>
        <w:rPr>
          <w:rFonts w:ascii="Arial" w:hAnsi="Arial" w:cs="Arial"/>
          <w:color w:val="000080"/>
          <w:shd w:val="clear" w:color="auto" w:fill="FFFFFF"/>
        </w:rPr>
        <w:t> на фирменном бланке компании. Справка может быть действительна только 1 месяц со дня выдачи. В справке должно быть указано: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дата выдачи и номер регистрации справки;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должность;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- дата зачисление 6 месяцев (разбивка по месяцам);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фраза о сохранении рабочего места и оклада на время отпуска;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продолжительность отсутствия на работе;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круглая печать предприятия, подпись директора и гл. бухгалтера (если должности гл. бухгалтера нет, то подпись ставит зам. директора или начальник отдела кадров). ВНИМАНИЕ!!! Если турист является директором предприятия/фирмы, то он не может сам себе подписать справку!!!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Действующий адрес и телефоны предприятия. ВНИМАНИЕ!!! Сотрудники Консульства могут их прозванивать!!!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Имя, фамилия, должность особы, которая выдала справку. </w:t>
      </w:r>
      <w:hyperlink r:id="rId15" w:history="1">
        <w:r>
          <w:rPr>
            <w:rStyle w:val="a5"/>
            <w:rFonts w:ascii="Arial" w:hAnsi="Arial" w:cs="Arial"/>
            <w:shd w:val="clear" w:color="auto" w:fill="FFFFFF"/>
          </w:rPr>
          <w:t>Образец справки с работы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Для заявителей, которые работают на ЧП без печати необходимо дополнительно предоставить оригинал регистрационных документов ЧП вместе с выпиской из банка, где указано, что начисление зарплаты осуществляется именно этими предприятием (касается Львовского консульского округа);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Для заявителей, которые работают на ЧП без печати необходимо в справке указать, что предприятие работает без печати и дополнительно предоставить копии регистрационных документов на ЧП (касается Киевского консульского округа);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При условии подачи в ППВА Винницкого консульского округа всем заявителем необходимо предоставить налоговый расчет «Форма №1ДФ», заверенный печатью Налоговой службы.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· </w:t>
      </w:r>
      <w:r>
        <w:rPr>
          <w:rStyle w:val="a4"/>
          <w:rFonts w:ascii="Arial" w:hAnsi="Arial" w:cs="Arial"/>
          <w:b/>
          <w:bCs/>
          <w:color w:val="000080"/>
          <w:u w:val="single"/>
          <w:shd w:val="clear" w:color="auto" w:fill="FFFFFF"/>
        </w:rPr>
        <w:t>для частных предпринимателей (ЧП):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выписка из государственной регистрационной службы Украины с мокрой печатью.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 </w:t>
      </w:r>
      <w:r>
        <w:rPr>
          <w:rFonts w:ascii="Arial" w:hAnsi="Arial" w:cs="Arial"/>
          <w:color w:val="000080"/>
          <w:shd w:val="clear" w:color="auto" w:fill="FFFFFF"/>
        </w:rPr>
        <w:t>Печать должна быть сделана не позже, чем 1 месяц назад;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последняя налоговая декларация (не старше 3 месяцев).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</w:t>
      </w:r>
      <w:r>
        <w:rPr>
          <w:rFonts w:ascii="Arial" w:hAnsi="Arial" w:cs="Arial"/>
          <w:color w:val="000080"/>
          <w:shd w:val="clear" w:color="auto" w:fill="FFFFFF"/>
        </w:rPr>
        <w:t> При условии подачи в ППВА Львовского консульского округа, дополнительно к оригиналам регистрационных документов необходимо предоставить квитанции об оплате налога, как подтверждение деятельности предпринимателя.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·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безработных, домохозяек: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подписывается декларация, которая отображает финансовое положение туриста </w:t>
      </w:r>
      <w:hyperlink r:id="rId16" w:history="1">
        <w:r>
          <w:rPr>
            <w:rStyle w:val="a5"/>
            <w:rFonts w:ascii="Arial" w:hAnsi="Arial" w:cs="Arial"/>
            <w:shd w:val="clear" w:color="auto" w:fill="FFFFFF"/>
          </w:rPr>
          <w:t>скачать здесь</w:t>
        </w:r>
      </w:hyperlink>
      <w:r>
        <w:rPr>
          <w:rFonts w:ascii="Arial" w:hAnsi="Arial" w:cs="Arial"/>
          <w:color w:val="000080"/>
          <w:shd w:val="clear" w:color="auto" w:fill="FFFFFF"/>
        </w:rPr>
        <w:t> + пример декларации </w:t>
      </w:r>
      <w:hyperlink r:id="rId17" w:history="1">
        <w:r>
          <w:rPr>
            <w:rStyle w:val="a5"/>
            <w:rFonts w:ascii="Arial" w:hAnsi="Arial" w:cs="Arial"/>
            <w:shd w:val="clear" w:color="auto" w:fill="FFFFFF"/>
          </w:rPr>
          <w:t>скачать здесь</w:t>
        </w:r>
      </w:hyperlink>
      <w:r>
        <w:rPr>
          <w:rFonts w:ascii="Arial" w:hAnsi="Arial" w:cs="Arial"/>
          <w:color w:val="000080"/>
          <w:shd w:val="clear" w:color="auto" w:fill="FFFFFF"/>
        </w:rPr>
        <w:t>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банка об остатке на счету + движение по счету за последние 3 месяца.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</w:t>
      </w:r>
      <w:r>
        <w:rPr>
          <w:rFonts w:ascii="Arial" w:hAnsi="Arial" w:cs="Arial"/>
          <w:color w:val="000080"/>
          <w:shd w:val="clear" w:color="auto" w:fill="FFFFFF"/>
        </w:rPr>
        <w:t> Справка может быть действительна только 1 месяц со дня выдачи, или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и копия документов на недвижимость (квартира, дача, земельный участок, гараж, склад и т.д.). (в случае подачи в ППВА Киева).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·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не работающих пенсионеров: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и копия пенсионного свидетельства;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выписки о начислении пенсии за последние 6 месяцев.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·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работающих пенсионеров: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и копия пенсионного свидетельства;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места работы (см. выше).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·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детей (до 18 лет):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- оригинал и копия свидетельства о рождении ребенка (ОБЯЗАТЕЛЬНО ДО 18 ЛЕТ, даже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если есть уже внутренний паспорт);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и копия всех страниц внутреннего паспорта с отметками (если исполнилось 16 лет)4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учебы. В справке должно быть указано: дата выдачи и номер регистрации справки; номер школы, класса; фраза, что «администрация школы не возражает против выезда ученика за границу»; период отсутствия; круглая печать школы и подпись администрации; точный адрес и телефон учебного заведения.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</w:t>
      </w:r>
      <w:r>
        <w:rPr>
          <w:rFonts w:ascii="Arial" w:hAnsi="Arial" w:cs="Arial"/>
          <w:color w:val="000080"/>
          <w:shd w:val="clear" w:color="auto" w:fill="FFFFFF"/>
        </w:rPr>
        <w:t> Финансировать ребенка могут только родственника 1-ой линии (родители, бабушки, дедушки).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Нотариальное разрешение для выезда ребенка заграницу (оригинал + копия) от обоих родителей (даже если родители едут вместе с детьми). Исключением являются только те случаи, когда виза на ребенка будет ставиться в паспорт одного из родителей, в таком случае разрешение от отца/матери, в чей паспорт вписан ребенок, не нужно. Разрешение должно содержать информацию: №Польша и другие страны Шенгенского соглашения№. ВНИМАНИЕ!!! Ребенок до 16 лет может ехать за границу без родителей только в сопровождении 3-го лица (Обязательно указывается имя этого человека в разрешении на вывоз), а с 16 до 18 может путешествовать самостоятельно: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паспорта и копия 1 странички внутреннего паспорта от одного/обоих родителей/официальных опекунов, которые не путешествуют с ребенка; или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свидетельство о смерти (оригинал + копия или копия заверенная нотариально), в случаи смерти одного из родителей/обоих родителей; или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Выписка о лишении родительских прав (оригинал + копия или копия заверенная нотариально); или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паспорта и копия действующей Шенгенской визы и первой страницы загранпаспорта родителя или другого 3-го лица сопровождающего ребенка, если у него открыта виза на период поездки.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·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студентов: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и копия студенческого билета;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с места учебы. В справке должно быть указано: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дата выдачи и номер регистрации справки;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название ВУЗА, факультета;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форма обучения, курс обучения;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период отсутствия;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круглая печать ВУЗА и подпись администрации;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точный адрес и телефон учебного заведения.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иностранных граждан (дополнительно):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 Оригинал + копия вида на жительство в Украине, действительного не меньше 3-х месяцев после окончания планируемой поездки.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Подача документов происходит в визовом центре Польши по адресу: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1) г. Киев, пл. Спортивная 1А, Гулливер Центр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2) г. Житомир, ул. Бассейная 2а, 1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3) г. Винница, ул. Пирогова 52а, 3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4) г. Хмельницкий, ул. Водопроводная 75/2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5) г. Львов, ул. Под Дубом 7б, ТРЦ «Форум Львов», 2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6) г. Харьков, Героев Труда 7, ТРЦ «Караван» 2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7) г. Луцк, ул. Ровненская 26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8) г. Ивано-Франковск, ул. Троллейбусная 4А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9) г. Днепропетровск, пр-т. Карла Маркса 22, ТБЦ «Атриум», 2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10) г. Тернополь, ул. Танцорова 14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11) г. Ровно, ул. Симона Петлюры 22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12) г. Черновцы, ул. Героев Майдана 31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13) г. Ужгород, ул. Капушанская 92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14) г. Одесса, ул. Канатная 22, 2 этаж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 Посольства Польши в г. Киеве находится по адресу: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01901, г. Киев, ул. Богдана Хмельницкого, 60</w:t>
      </w:r>
      <w:r>
        <w:rPr>
          <w:rFonts w:ascii="Arial" w:hAnsi="Arial" w:cs="Arial"/>
          <w:color w:val="000080"/>
          <w:shd w:val="clear" w:color="auto" w:fill="FFFFFF"/>
        </w:rPr>
        <w:br/>
        <w:t>тел.: +380 (44) 284-00-33</w:t>
      </w:r>
      <w:r>
        <w:rPr>
          <w:rFonts w:ascii="Arial" w:hAnsi="Arial" w:cs="Arial"/>
          <w:color w:val="000080"/>
          <w:shd w:val="clear" w:color="auto" w:fill="FFFFFF"/>
        </w:rPr>
        <w:br/>
        <w:t>факс: +380 (44) 234-99-89</w:t>
      </w:r>
      <w:r>
        <w:rPr>
          <w:rFonts w:ascii="Arial" w:hAnsi="Arial" w:cs="Arial"/>
          <w:color w:val="000080"/>
          <w:shd w:val="clear" w:color="auto" w:fill="FFFFFF"/>
        </w:rPr>
        <w:br/>
        <w:t>e-mail: </w:t>
      </w:r>
      <w:hyperlink r:id="rId18" w:history="1">
        <w:r>
          <w:rPr>
            <w:rStyle w:val="a5"/>
            <w:rFonts w:ascii="Arial" w:hAnsi="Arial" w:cs="Arial"/>
            <w:shd w:val="clear" w:color="auto" w:fill="FFFFFF"/>
          </w:rPr>
          <w:t>kijow.amb.wk@msz.gov.pl</w:t>
        </w:r>
      </w:hyperlink>
    </w:p>
    <w:sectPr w:rsidR="00913D44" w:rsidRPr="00CF2539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DC" w:rsidRDefault="00782CDC" w:rsidP="00DB49D4">
      <w:pPr>
        <w:spacing w:after="0" w:line="240" w:lineRule="auto"/>
      </w:pPr>
      <w:r>
        <w:separator/>
      </w:r>
    </w:p>
  </w:endnote>
  <w:endnote w:type="continuationSeparator" w:id="0">
    <w:p w:rsidR="00782CDC" w:rsidRDefault="00782CDC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DC" w:rsidRDefault="00782CDC" w:rsidP="00DB49D4">
      <w:pPr>
        <w:spacing w:after="0" w:line="240" w:lineRule="auto"/>
      </w:pPr>
      <w:r>
        <w:separator/>
      </w:r>
    </w:p>
  </w:footnote>
  <w:footnote w:type="continuationSeparator" w:id="0">
    <w:p w:rsidR="00782CDC" w:rsidRDefault="00782CDC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16"/>
  </w:num>
  <w:num w:numId="7">
    <w:abstractNumId w:val="14"/>
  </w:num>
  <w:num w:numId="8">
    <w:abstractNumId w:val="27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2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  <w:num w:numId="20">
    <w:abstractNumId w:val="15"/>
  </w:num>
  <w:num w:numId="21">
    <w:abstractNumId w:val="21"/>
  </w:num>
  <w:num w:numId="22">
    <w:abstractNumId w:val="19"/>
  </w:num>
  <w:num w:numId="23">
    <w:abstractNumId w:val="25"/>
  </w:num>
  <w:num w:numId="24">
    <w:abstractNumId w:val="12"/>
  </w:num>
  <w:num w:numId="25">
    <w:abstractNumId w:val="7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278AD"/>
    <w:rsid w:val="004A2F82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836C1C"/>
    <w:rsid w:val="0085411B"/>
    <w:rsid w:val="00861ADD"/>
    <w:rsid w:val="008629CE"/>
    <w:rsid w:val="008D27D3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protsydura_podachi.docx" TargetMode="External"/><Relationship Id="rId13" Type="http://schemas.openxmlformats.org/officeDocument/2006/relationships/hyperlink" Target="http://www.cntr.com.ua/useruploads/images/finance_student_poland_1.doc" TargetMode="External"/><Relationship Id="rId18" Type="http://schemas.openxmlformats.org/officeDocument/2006/relationships/hyperlink" Target="mailto:kijow.amb.wk@msz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ntr.com.ua/useruploads/images/protsydura_podachi.docx" TargetMode="External"/><Relationship Id="rId12" Type="http://schemas.openxmlformats.org/officeDocument/2006/relationships/hyperlink" Target="http://www.cntr.com.ua/useruploads/images/sponsorskyy_list.doc" TargetMode="External"/><Relationship Id="rId17" Type="http://schemas.openxmlformats.org/officeDocument/2006/relationships/hyperlink" Target="http://www.cntr.com.ua/useruploads/images/poland_declara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tr.com.ua/useruploads/images/poland_declare_new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tr.com.ua/useruploads/images/sponsorskyy_lis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ntr.com.ua/useruploads/images/spravka_s_raboty_(1).doc" TargetMode="External"/><Relationship Id="rId10" Type="http://schemas.openxmlformats.org/officeDocument/2006/relationships/hyperlink" Target="http://www.cntr.com.ua/useruploads/images/zaiav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tr.com.ua/useruploads/images/anketa_turista.doc" TargetMode="External"/><Relationship Id="rId14" Type="http://schemas.openxmlformats.org/officeDocument/2006/relationships/hyperlink" Target="http://www.cntr.com.ua/useruploads/images/sponsorskyy_list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2252</Words>
  <Characters>12839</Characters>
  <Application>Microsoft Office Word</Application>
  <DocSecurity>0</DocSecurity>
  <Lines>106</Lines>
  <Paragraphs>30</Paragraphs>
  <ScaleCrop>false</ScaleCrop>
  <Company>UralSOFT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74</cp:revision>
  <dcterms:created xsi:type="dcterms:W3CDTF">2019-02-18T13:12:00Z</dcterms:created>
  <dcterms:modified xsi:type="dcterms:W3CDTF">2019-02-22T13:27:00Z</dcterms:modified>
</cp:coreProperties>
</file>