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8A" w:rsidRDefault="00035C8A" w:rsidP="00035C8A">
      <w:pPr>
        <w:rPr>
          <w:rStyle w:val="a4"/>
          <w:rFonts w:ascii="Arial" w:hAnsi="Arial" w:cs="Arial"/>
          <w:color w:val="000080"/>
          <w:shd w:val="clear" w:color="auto" w:fill="FFFFFF"/>
        </w:rPr>
      </w:pPr>
    </w:p>
    <w:p w:rsidR="00035C8A" w:rsidRDefault="00035C8A" w:rsidP="00035C8A">
      <w:bookmarkStart w:id="0" w:name="_GoBack"/>
      <w:bookmarkEnd w:id="0"/>
      <w:r>
        <w:rPr>
          <w:rStyle w:val="a4"/>
          <w:rFonts w:ascii="Arial" w:hAnsi="Arial" w:cs="Arial"/>
          <w:color w:val="000080"/>
          <w:shd w:val="clear" w:color="auto" w:fill="FFFFFF"/>
        </w:rPr>
        <w:t>Гражданам Украины оформляются однократные туристические визы со сроком пребывания 60 дней. Консульство Индонезии оставляет за собой право изменять длительность и количество дней в визе в сторону уменьшения. 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Консульские службы страны вправе без уведомления изменять правила предоставления документов, комплект документов, а также вправе затребовать дополнительные документы от туристов, до момента оформления визы и пригласить их на собеседование. Посольство оставляет за собой право отказа в выдаче визы без объяснений причин отказа.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Несоблюдение визового режима является серьезным нарушением и может привести к отказу в выдачи визы в будущем.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Визовые сборы не возмещаются и могут меняться без предварительного предупреждения. Посольство Индонезии в Киеве оставляет за собой право решать относительно согласования или отказа в выдаче визы и принимать решения относительно типа / длительности визы независимо от суммы сбора, уплаченного при подаче документов. 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для оформления: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hyperlink r:id="rId7" w:history="1">
        <w:r>
          <w:rPr>
            <w:rStyle w:val="a5"/>
            <w:rFonts w:ascii="Arial" w:hAnsi="Arial" w:cs="Arial"/>
          </w:rPr>
          <w:t>Анкетные данные туриста</w:t>
        </w:r>
      </w:hyperlink>
      <w:r>
        <w:rPr>
          <w:rFonts w:ascii="Arial" w:hAnsi="Arial" w:cs="Arial"/>
          <w:color w:val="000080"/>
        </w:rPr>
        <w:t> должна быть заполнена на английском языке печатными буквами (заполняется на каждого отдельно, и на детей тоже (для вписанных детей анкета не нужна). ОБЯЗАТЕЛЬНО анкета должна быть напечатана в двустороннем формате. 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Необходимо предоставить 2 фотографии, размером 3x4 см, на каждого заявителя, которые были сделаны не более 6 месяцев назад (также для детей, вписанных в паспорт родителя и имеющих свои паспорта).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Загранпаспорт с минимальным сроком действия более 6-ти месяцев после даты возвращения. Заграничный паспорт должен содержать как минимум две незаполненные страницы (разворот).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Ксерокопия 1-й страницы Загранпаспорта (где фото).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В случае если турист имеет несколько заграничных паспортов (действующих или аннулированных), необходимо предоставить копии всех имеющиеся у туриста загранпаспортов (даже чистых с 1 – 32 стр.).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Справка из банка о наличии счета (на сумму не менее 100$ на каждый день пребывания) + обязательно движение по счету с информацией о всех банковских операциях за последние 3 месяца.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Копия свидетельства о браке (разводе, смерти).</w:t>
      </w:r>
    </w:p>
    <w:p w:rsidR="00035C8A" w:rsidRDefault="00035C8A" w:rsidP="00035C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Нотариально заверенное согласие от одного из родителей / или обоих родителей на выезд ребенка в случае, если ребенок выезжает с одним из родителем / без родителей (ОРИГИНАЛ) + копия свидетельства о рождении ребенка. </w:t>
      </w:r>
    </w:p>
    <w:p w:rsidR="00913D44" w:rsidRPr="00754146" w:rsidRDefault="00035C8A" w:rsidP="00035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Примечание: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Style w:val="a4"/>
          <w:rFonts w:ascii="Arial" w:hAnsi="Arial" w:cs="Arial"/>
          <w:color w:val="000080"/>
          <w:shd w:val="clear" w:color="auto" w:fill="FFFFFF"/>
        </w:rPr>
        <w:t>посольство может потребовать дополнительные документы на сове усмотрение и срок оформления визы может увеличиться на период подачи дополнительных документов.  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СТОИМОСТЬ ОФОРМЛЕНИЯ ВИЗЫ ПОД ТУР! :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000080"/>
          <w:shd w:val="clear" w:color="auto" w:fill="FFFFFF"/>
        </w:rPr>
        <w:t>Однократная  - USD 55  (консульский сбор).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 xml:space="preserve">Оплачивает каждый турист (в </w:t>
      </w:r>
      <w:proofErr w:type="spellStart"/>
      <w:r>
        <w:rPr>
          <w:rStyle w:val="a4"/>
          <w:rFonts w:ascii="Arial" w:hAnsi="Arial" w:cs="Arial"/>
          <w:color w:val="000080"/>
          <w:shd w:val="clear" w:color="auto" w:fill="FFFFFF"/>
        </w:rPr>
        <w:t>т.ч</w:t>
      </w:r>
      <w:proofErr w:type="spellEnd"/>
      <w:r>
        <w:rPr>
          <w:rStyle w:val="a4"/>
          <w:rFonts w:ascii="Arial" w:hAnsi="Arial" w:cs="Arial"/>
          <w:color w:val="000080"/>
          <w:shd w:val="clear" w:color="auto" w:fill="FFFFFF"/>
        </w:rPr>
        <w:t>. дети и пенсионеры).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u w:val="single"/>
          <w:shd w:val="clear" w:color="auto" w:fill="FFFFFF"/>
        </w:rPr>
        <w:t>Срок оформления </w:t>
      </w:r>
      <w:r>
        <w:rPr>
          <w:rStyle w:val="a4"/>
          <w:rFonts w:ascii="Arial" w:hAnsi="Arial" w:cs="Arial"/>
          <w:color w:val="000080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5 рабочих дней.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Срочных виз нет.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000080"/>
          <w:shd w:val="clear" w:color="auto" w:fill="FFFFFF"/>
        </w:rPr>
        <w:lastRenderedPageBreak/>
        <w:t>Консульский сбор не возвращается! 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Индонезии в Украине: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г. Киев 04107, улица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отто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Шмидта, 8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Тел.+38( 044) 206-54-46 (47,48)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Режим работы: понедельник-пятница 9:00-13:00, 14:00-17:30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Подача документов: понедельник-четверг 10:00 – 13:00 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Правила оформления визы в посольстве Индонезия периодически меняются.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Просим уточнять на период бронирования тура.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29" w:rsidRDefault="001D1F29" w:rsidP="00DB49D4">
      <w:pPr>
        <w:spacing w:after="0" w:line="240" w:lineRule="auto"/>
      </w:pPr>
      <w:r>
        <w:separator/>
      </w:r>
    </w:p>
  </w:endnote>
  <w:endnote w:type="continuationSeparator" w:id="0">
    <w:p w:rsidR="001D1F29" w:rsidRDefault="001D1F29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29" w:rsidRDefault="001D1F29" w:rsidP="00DB49D4">
      <w:pPr>
        <w:spacing w:after="0" w:line="240" w:lineRule="auto"/>
      </w:pPr>
      <w:r>
        <w:separator/>
      </w:r>
    </w:p>
  </w:footnote>
  <w:footnote w:type="continuationSeparator" w:id="0">
    <w:p w:rsidR="001D1F29" w:rsidRDefault="001D1F29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22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D6BF6"/>
    <w:rsid w:val="006238ED"/>
    <w:rsid w:val="00625F54"/>
    <w:rsid w:val="006473E1"/>
    <w:rsid w:val="007107A7"/>
    <w:rsid w:val="007334BA"/>
    <w:rsid w:val="00754146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3031E"/>
    <w:rsid w:val="00C42058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indonesia_anketa_turi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2654</Characters>
  <Application>Microsoft Office Word</Application>
  <DocSecurity>0</DocSecurity>
  <Lines>22</Lines>
  <Paragraphs>6</Paragraphs>
  <ScaleCrop>false</ScaleCrop>
  <Company>UralSOFT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56</cp:revision>
  <dcterms:created xsi:type="dcterms:W3CDTF">2019-02-18T13:12:00Z</dcterms:created>
  <dcterms:modified xsi:type="dcterms:W3CDTF">2019-02-22T13:05:00Z</dcterms:modified>
</cp:coreProperties>
</file>