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58" w:rsidRDefault="00C42058" w:rsidP="009F5C60">
      <w:pPr>
        <w:spacing w:after="0"/>
        <w:rPr>
          <w:rFonts w:ascii="Arial" w:hAnsi="Arial" w:cs="Arial"/>
          <w:color w:val="333399"/>
          <w:shd w:val="clear" w:color="auto" w:fill="FFFFFF"/>
        </w:rPr>
      </w:pPr>
    </w:p>
    <w:p w:rsidR="00913D44" w:rsidRPr="00754146" w:rsidRDefault="00C42058" w:rsidP="009F5C6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333399"/>
          <w:shd w:val="clear" w:color="auto" w:fill="FFFFFF"/>
        </w:rPr>
        <w:t>Для посещения Индии, </w:t>
      </w:r>
      <w:r>
        <w:rPr>
          <w:rStyle w:val="a3"/>
          <w:rFonts w:ascii="Arial" w:hAnsi="Arial" w:cs="Arial"/>
          <w:color w:val="000000"/>
          <w:shd w:val="clear" w:color="auto" w:fill="FFFFFF"/>
        </w:rPr>
        <w:t>для граждан Украины необходимо получить визу предварительно.</w:t>
      </w:r>
      <w:r>
        <w:rPr>
          <w:rFonts w:ascii="Arial" w:hAnsi="Arial" w:cs="Arial"/>
          <w:color w:val="333399"/>
          <w:shd w:val="clear" w:color="auto" w:fill="FFFFFF"/>
        </w:rPr>
        <w:t> C 01.12.2014 правительство Индии ввело новую онлайн систему оформления визы – </w:t>
      </w:r>
      <w:r>
        <w:rPr>
          <w:rStyle w:val="a3"/>
          <w:rFonts w:ascii="Arial" w:hAnsi="Arial" w:cs="Arial"/>
          <w:color w:val="333399"/>
          <w:shd w:val="clear" w:color="auto" w:fill="FFFFFF"/>
        </w:rPr>
        <w:t>электронная туристическая виза (e-TOURIST VISA (</w:t>
      </w:r>
      <w:proofErr w:type="spellStart"/>
      <w:r>
        <w:rPr>
          <w:rStyle w:val="a3"/>
          <w:rFonts w:ascii="Arial" w:hAnsi="Arial" w:cs="Arial"/>
          <w:color w:val="333399"/>
          <w:shd w:val="clear" w:color="auto" w:fill="FFFFFF"/>
        </w:rPr>
        <w:t>eTV</w:t>
      </w:r>
      <w:proofErr w:type="spellEnd"/>
      <w:r>
        <w:rPr>
          <w:rStyle w:val="a3"/>
          <w:rFonts w:ascii="Arial" w:hAnsi="Arial" w:cs="Arial"/>
          <w:color w:val="333399"/>
          <w:shd w:val="clear" w:color="auto" w:fill="FFFFFF"/>
        </w:rPr>
        <w:t>))</w:t>
      </w:r>
      <w:r>
        <w:rPr>
          <w:rFonts w:ascii="Arial" w:hAnsi="Arial" w:cs="Arial"/>
          <w:color w:val="333399"/>
          <w:shd w:val="clear" w:color="auto" w:fill="FFFFFF"/>
        </w:rPr>
        <w:t>. Оформляется самостоятельно заранее (минимум 4 рабочих дня). С 01 апреля 2017 г. электронная туристическая виза позволяет туристу въехать на территорию страны в течение 120 дней с даты ее подтверждения и находится в Индии не более 60 дней с момента прибытия на территорию страны с возможностью двукратного въезда.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333399"/>
          <w:shd w:val="clear" w:color="auto" w:fill="FFFFFF"/>
        </w:rPr>
        <w:t>Электронная туристическая виза (e-TOURIST VISA (</w:t>
      </w:r>
      <w:proofErr w:type="spellStart"/>
      <w:r>
        <w:rPr>
          <w:rStyle w:val="a4"/>
          <w:rFonts w:ascii="Arial" w:hAnsi="Arial" w:cs="Arial"/>
          <w:color w:val="333399"/>
          <w:shd w:val="clear" w:color="auto" w:fill="FFFFFF"/>
        </w:rPr>
        <w:t>eTV</w:t>
      </w:r>
      <w:proofErr w:type="spellEnd"/>
      <w:r>
        <w:rPr>
          <w:rStyle w:val="a4"/>
          <w:rFonts w:ascii="Arial" w:hAnsi="Arial" w:cs="Arial"/>
          <w:color w:val="333399"/>
          <w:shd w:val="clear" w:color="auto" w:fill="FFFFFF"/>
        </w:rPr>
        <w:t>)) </w:t>
      </w:r>
      <w:r>
        <w:rPr>
          <w:rFonts w:ascii="Arial" w:hAnsi="Arial" w:cs="Arial"/>
          <w:color w:val="333399"/>
          <w:shd w:val="clear" w:color="auto" w:fill="FFFFFF"/>
        </w:rPr>
        <w:t>оформляется индивидуально на каждого туриста. Все заявители должны иметь свой загранпаспорт.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Продлить данную визу не представляется возможным. Для получения визы на более длительный срок, необходимо подавать документы в консульский отдел посольства Индии в Украине, с чем мы будем рады Вам помочь.</w:t>
      </w:r>
      <w:r>
        <w:rPr>
          <w:rFonts w:ascii="Arial" w:hAnsi="Arial" w:cs="Arial"/>
          <w:color w:val="333399"/>
          <w:shd w:val="clear" w:color="auto" w:fill="FFFFFF"/>
        </w:rPr>
        <w:br/>
        <w:t>Продленные паспорта на оформления электронной визы – не принимаются! </w:t>
      </w:r>
      <w:r>
        <w:rPr>
          <w:rFonts w:ascii="Arial" w:hAnsi="Arial" w:cs="Arial"/>
          <w:color w:val="333399"/>
          <w:shd w:val="clear" w:color="auto" w:fill="FFFFFF"/>
        </w:rPr>
        <w:br/>
        <w:t>Туристическая Виза в Индию (e-TV) </w:t>
      </w:r>
      <w:r>
        <w:rPr>
          <w:rStyle w:val="a3"/>
          <w:rFonts w:ascii="Arial" w:hAnsi="Arial" w:cs="Arial"/>
          <w:color w:val="000000"/>
          <w:shd w:val="clear" w:color="auto" w:fill="FFFFFF"/>
        </w:rPr>
        <w:t>для детей</w:t>
      </w:r>
      <w:r>
        <w:rPr>
          <w:rFonts w:ascii="Arial" w:hAnsi="Arial" w:cs="Arial"/>
          <w:color w:val="333399"/>
          <w:shd w:val="clear" w:color="auto" w:fill="FFFFFF"/>
        </w:rPr>
        <w:t> открывается по такому же принципу, как и для взрослых. </w:t>
      </w:r>
      <w:r>
        <w:rPr>
          <w:rFonts w:ascii="Arial" w:hAnsi="Arial" w:cs="Arial"/>
          <w:color w:val="333399"/>
          <w:shd w:val="clear" w:color="auto" w:fill="FFFFFF"/>
        </w:rPr>
        <w:br/>
        <w:t>Дети могут получить визу в Индию только при наличии собственного паспорта/ проездного документа.</w:t>
      </w:r>
      <w:r>
        <w:rPr>
          <w:rFonts w:ascii="Arial" w:hAnsi="Arial" w:cs="Arial"/>
          <w:color w:val="333399"/>
          <w:shd w:val="clear" w:color="auto" w:fill="FFFFFF"/>
        </w:rPr>
        <w:br/>
        <w:t>Консульский сбор составляет </w:t>
      </w:r>
      <w:r>
        <w:rPr>
          <w:rStyle w:val="a3"/>
          <w:rFonts w:ascii="Arial" w:hAnsi="Arial" w:cs="Arial"/>
          <w:color w:val="FF0000"/>
          <w:shd w:val="clear" w:color="auto" w:fill="FFFFFF"/>
        </w:rPr>
        <w:t>102$</w:t>
      </w:r>
      <w:r>
        <w:rPr>
          <w:rFonts w:ascii="Arial" w:hAnsi="Arial" w:cs="Arial"/>
          <w:color w:val="333399"/>
          <w:shd w:val="clear" w:color="auto" w:fill="FFFFFF"/>
        </w:rPr>
        <w:t>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FF0000"/>
          <w:shd w:val="clear" w:color="auto" w:fill="FFFFFF"/>
        </w:rPr>
        <w:t>Внимание!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Посещение ГОА на чартерных рейсах возможно только при наличии действующей ТУРИСТИЧЕСКОЙ визы или электронного разрешения с целью ТУРИЗМА. Туристы с деловой / медицинской / студенческой визой или электронным разрешением, прибывшие на чартерных рейсах, к въезду в Индию не допускаются.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Цель и срок действия электронной туристической визы (e-TOURIST VISA (</w:t>
      </w:r>
      <w:proofErr w:type="spellStart"/>
      <w:r>
        <w:rPr>
          <w:rStyle w:val="a3"/>
          <w:rFonts w:ascii="Arial" w:hAnsi="Arial" w:cs="Arial"/>
          <w:color w:val="000000"/>
          <w:shd w:val="clear" w:color="auto" w:fill="FFFFFF"/>
        </w:rPr>
        <w:t>eTV</w:t>
      </w:r>
      <w:proofErr w:type="spellEnd"/>
      <w:r>
        <w:rPr>
          <w:rStyle w:val="a3"/>
          <w:rFonts w:ascii="Arial" w:hAnsi="Arial" w:cs="Arial"/>
          <w:color w:val="000000"/>
          <w:shd w:val="clear" w:color="auto" w:fill="FFFFFF"/>
        </w:rPr>
        <w:t>)</w:t>
      </w:r>
      <w:proofErr w:type="gramStart"/>
      <w:r>
        <w:rPr>
          <w:rStyle w:val="a3"/>
          <w:rFonts w:ascii="Arial" w:hAnsi="Arial" w:cs="Arial"/>
          <w:color w:val="000000"/>
          <w:shd w:val="clear" w:color="auto" w:fill="FFFFFF"/>
        </w:rPr>
        <w:t>):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</w:t>
      </w:r>
      <w:proofErr w:type="gramEnd"/>
      <w:r>
        <w:rPr>
          <w:rFonts w:ascii="Arial" w:hAnsi="Arial" w:cs="Arial"/>
          <w:color w:val="333399"/>
          <w:shd w:val="clear" w:color="auto" w:fill="FFFFFF"/>
        </w:rPr>
        <w:t xml:space="preserve"> Иностранцы, единственной целью которых является посещения и отдых в Индии, обзорные экскурсии, визит для встречи с друзьями или родственниками, короткие занятия йогой;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Срок действия заграничного паспорта не менее 6 месяцев по возвращению. Паспорт должен иметь не менее двух чистых страниц для штампов иммиграционной службы;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Граждане России и Украины должны въехать на территорию Индии в течение 120 дней с даты подтверждения электронного разрешения (ETA) и находится не более 60 дней с момента въезда в страну;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Электронная туристическая виза действительна на прилет / вылет любого из 24 аэропортов Индии (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Ahmedabad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Amritsar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Bagdogra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Bengaluru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Calicut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Chennai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Chandigarh,Cochin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Coimbatore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Delhi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Gaya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Goa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Guwahati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Hyderabad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Jaipur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Kolkata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Lucknow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Mangalore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Mumbai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Nagpur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Pune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Tiruchirapalli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Trivandrum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Varanasi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) и 3 морских портов (т.е.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Cochin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Goa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Mangalore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Туристы должны иметь обратный билет или билет для дальнейшего путешествия, а также достаточное количество денег для пребывания в Индии;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На весь период пребывания в Индии электронное разрешение должно всегда быть у туриста при себе;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Электронную туристическую визу на въезд в Индию можно получить максимум 2 раза за календарный год, то есть в период с января по декабрь;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- Туристы не должны иметь недвижимости или бизнеса в Индии;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 xml:space="preserve">- Граждане России и Украины, путешествующие по иным документам, таким как дипломатический, официальный, специальный или служебный паспорта, не имеют права </w:t>
      </w:r>
      <w:r>
        <w:rPr>
          <w:rFonts w:ascii="Arial" w:hAnsi="Arial" w:cs="Arial"/>
          <w:color w:val="333399"/>
          <w:shd w:val="clear" w:color="auto" w:fill="FFFFFF"/>
        </w:rPr>
        <w:lastRenderedPageBreak/>
        <w:t>на открытие электронной туристической визы.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Будьте внимательны при оплате пошлины электронной визы. Если число безуспешных попыток превышает три (03), идентификатор приложения будет заблокирован, и заявитель должен будет вновь подать заявку, заполнив форму онлайн-заявки снова и обновив новый идентификатор приложения. Перед повторным обращением заявителю нужно подождать минимум 4 часа для обновления статуса оплаты после окончательной подачи заявки и оплаты пошлины.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Условия и стоимость получения электронной туристической визы (e-TOURIST VISA (</w:t>
      </w:r>
      <w:proofErr w:type="spellStart"/>
      <w:r>
        <w:rPr>
          <w:rStyle w:val="a3"/>
          <w:rFonts w:ascii="Arial" w:hAnsi="Arial" w:cs="Arial"/>
          <w:color w:val="000000"/>
          <w:shd w:val="clear" w:color="auto" w:fill="FFFFFF"/>
        </w:rPr>
        <w:t>eTV</w:t>
      </w:r>
      <w:proofErr w:type="spellEnd"/>
      <w:r>
        <w:rPr>
          <w:rStyle w:val="a3"/>
          <w:rFonts w:ascii="Arial" w:hAnsi="Arial" w:cs="Arial"/>
          <w:color w:val="000000"/>
          <w:shd w:val="clear" w:color="auto" w:fill="FFFFFF"/>
        </w:rPr>
        <w:t>)):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1. Для получения электронной туристической визы (e-TOURIST VISA (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eTV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)) агенту либо туристу необходимо самостоятельно заполнить онлайн-заявку минимум за 3-4 рабочих дней до вылета. Для этого нужно заполнить анкету, загрузить цветную сканированную фотографию в формате JPG и цветную сканированную копию первой страницы загранпаспорта в формате PDF;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 xml:space="preserve">2. Оплатить визу при помощи платежной банковской карты. Стоимость визы для граждан Украины с 18.06.2018 г. составляет 100 USD+2,5% (банковский перевод). Для оплаты визы необходима банковская карта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ПриватБанка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Unicredit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. Виза должна быть оплачена не позднее чем за 4-5 рабочих дней до предполагаемой даты поездки. В противном случаи заявка не будет обработана. Визовый сбор не возвращается.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3. После полной оплаты визы, на e-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 в течении 72 часов приходит код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потверждения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, с помощью которого необходимо распечатать бланк электронной туристической визы (e-TOURIST VISA (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eTV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)).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4. Заявитель должен иметь при себе копию электронной туристической визы (e-TOURIST VISA (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eTV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)) все время путешествия в Индии;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5. Срок действия визы 60 дней с момента прибытия в Индию;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6. Электронное разрешения («виза по прибытию» (TVOA)) не продлевается;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7. Биометрические данные заявителя будут в обязательном порядке фиксироваться в аэропорту по прибытию в Индию.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 аэропорту по прибытию в Индию турист должен предоставить: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 xml:space="preserve">· оригинал загранпаспорта,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cроком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 xml:space="preserve"> действия не менее 6 месяцев по возвращению;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· распечатанный бланк электронной туристической визы (e-TOURIST VISA (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eTV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));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· копия обратного билета.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Посольство Индии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Украина, г. Киев, ул. Максима Берлинского 20Б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Тел.: +38/044/468 66 61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Факс: +38/044/ 468 66 19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333399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: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  <w:lang w:val="en-US"/>
          </w:rPr>
          <w:t>cons</w:t>
        </w:r>
        <w:r w:rsidRPr="00C42058">
          <w:rPr>
            <w:rStyle w:val="a5"/>
            <w:rFonts w:ascii="Arial" w:hAnsi="Arial" w:cs="Arial"/>
            <w:shd w:val="clear" w:color="auto" w:fill="FFFFFF"/>
          </w:rPr>
          <w:t>.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kyiv</w:t>
        </w:r>
        <w:r w:rsidRPr="00C42058">
          <w:rPr>
            <w:rStyle w:val="a5"/>
            <w:rFonts w:ascii="Arial" w:hAnsi="Arial" w:cs="Arial"/>
            <w:shd w:val="clear" w:color="auto" w:fill="FFFFFF"/>
          </w:rPr>
          <w:t>@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mea</w:t>
        </w:r>
        <w:r w:rsidRPr="00C42058">
          <w:rPr>
            <w:rStyle w:val="a5"/>
            <w:rFonts w:ascii="Arial" w:hAnsi="Arial" w:cs="Arial"/>
            <w:shd w:val="clear" w:color="auto" w:fill="FFFFFF"/>
          </w:rPr>
          <w:t>.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gov</w:t>
        </w:r>
        <w:r w:rsidRPr="00C42058">
          <w:rPr>
            <w:rStyle w:val="a5"/>
            <w:rFonts w:ascii="Arial" w:hAnsi="Arial" w:cs="Arial"/>
            <w:shd w:val="clear" w:color="auto" w:fill="FFFFFF"/>
          </w:rPr>
          <w:t>.</w:t>
        </w:r>
        <w:r>
          <w:rPr>
            <w:rStyle w:val="a5"/>
            <w:rFonts w:ascii="Arial" w:hAnsi="Arial" w:cs="Arial"/>
            <w:shd w:val="clear" w:color="auto" w:fill="FFFFFF"/>
            <w:lang w:val="en-US"/>
          </w:rPr>
          <w:t>in</w:t>
        </w:r>
      </w:hyperlink>
    </w:p>
    <w:sectPr w:rsidR="00913D44" w:rsidRPr="007541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A1" w:rsidRDefault="00136EA1" w:rsidP="00DB49D4">
      <w:pPr>
        <w:spacing w:after="0" w:line="240" w:lineRule="auto"/>
      </w:pPr>
      <w:r>
        <w:separator/>
      </w:r>
    </w:p>
  </w:endnote>
  <w:endnote w:type="continuationSeparator" w:id="0">
    <w:p w:rsidR="00136EA1" w:rsidRDefault="00136EA1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A1" w:rsidRDefault="00136EA1" w:rsidP="00DB49D4">
      <w:pPr>
        <w:spacing w:after="0" w:line="240" w:lineRule="auto"/>
      </w:pPr>
      <w:r>
        <w:separator/>
      </w:r>
    </w:p>
  </w:footnote>
  <w:footnote w:type="continuationSeparator" w:id="0">
    <w:p w:rsidR="00136EA1" w:rsidRDefault="00136EA1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8"/>
  </w:num>
  <w:num w:numId="5">
    <w:abstractNumId w:val="3"/>
  </w:num>
  <w:num w:numId="6">
    <w:abstractNumId w:val="13"/>
  </w:num>
  <w:num w:numId="7">
    <w:abstractNumId w:val="11"/>
  </w:num>
  <w:num w:numId="8">
    <w:abstractNumId w:val="21"/>
  </w:num>
  <w:num w:numId="9">
    <w:abstractNumId w:val="0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19"/>
  </w:num>
  <w:num w:numId="15">
    <w:abstractNumId w:val="15"/>
  </w:num>
  <w:num w:numId="16">
    <w:abstractNumId w:val="7"/>
  </w:num>
  <w:num w:numId="17">
    <w:abstractNumId w:val="8"/>
  </w:num>
  <w:num w:numId="18">
    <w:abstractNumId w:val="5"/>
  </w:num>
  <w:num w:numId="19">
    <w:abstractNumId w:val="6"/>
  </w:num>
  <w:num w:numId="20">
    <w:abstractNumId w:val="1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931AF"/>
    <w:rsid w:val="000E339C"/>
    <w:rsid w:val="00136EA1"/>
    <w:rsid w:val="00141002"/>
    <w:rsid w:val="001B2C9D"/>
    <w:rsid w:val="00256863"/>
    <w:rsid w:val="002F3233"/>
    <w:rsid w:val="00300445"/>
    <w:rsid w:val="00322692"/>
    <w:rsid w:val="00327D6E"/>
    <w:rsid w:val="00335A27"/>
    <w:rsid w:val="00357524"/>
    <w:rsid w:val="003D5A53"/>
    <w:rsid w:val="00401F4E"/>
    <w:rsid w:val="004A2F82"/>
    <w:rsid w:val="004F1223"/>
    <w:rsid w:val="0053769B"/>
    <w:rsid w:val="00574208"/>
    <w:rsid w:val="005D6BF6"/>
    <w:rsid w:val="006238ED"/>
    <w:rsid w:val="00625F54"/>
    <w:rsid w:val="006473E1"/>
    <w:rsid w:val="007107A7"/>
    <w:rsid w:val="007334BA"/>
    <w:rsid w:val="00754146"/>
    <w:rsid w:val="007C4DC4"/>
    <w:rsid w:val="0085411B"/>
    <w:rsid w:val="00861ADD"/>
    <w:rsid w:val="008629CE"/>
    <w:rsid w:val="00913D44"/>
    <w:rsid w:val="00917660"/>
    <w:rsid w:val="009238C9"/>
    <w:rsid w:val="009D5792"/>
    <w:rsid w:val="009F5C60"/>
    <w:rsid w:val="00A24D83"/>
    <w:rsid w:val="00A330A8"/>
    <w:rsid w:val="00AB3C3E"/>
    <w:rsid w:val="00AC08E6"/>
    <w:rsid w:val="00AE34EC"/>
    <w:rsid w:val="00B6226A"/>
    <w:rsid w:val="00B76897"/>
    <w:rsid w:val="00B902C0"/>
    <w:rsid w:val="00C3031E"/>
    <w:rsid w:val="00C42058"/>
    <w:rsid w:val="00CB11FD"/>
    <w:rsid w:val="00CE2EDD"/>
    <w:rsid w:val="00D96528"/>
    <w:rsid w:val="00DA7D7B"/>
    <w:rsid w:val="00DB2B19"/>
    <w:rsid w:val="00DB49D4"/>
    <w:rsid w:val="00DE412A"/>
    <w:rsid w:val="00DF4F3A"/>
    <w:rsid w:val="00E70C72"/>
    <w:rsid w:val="00F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.kyiv@mea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795</Words>
  <Characters>4533</Characters>
  <Application>Microsoft Office Word</Application>
  <DocSecurity>0</DocSecurity>
  <Lines>37</Lines>
  <Paragraphs>10</Paragraphs>
  <ScaleCrop>false</ScaleCrop>
  <Company>UralSOFT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54</cp:revision>
  <dcterms:created xsi:type="dcterms:W3CDTF">2019-02-18T13:12:00Z</dcterms:created>
  <dcterms:modified xsi:type="dcterms:W3CDTF">2019-02-22T13:03:00Z</dcterms:modified>
</cp:coreProperties>
</file>