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C3" w:rsidRDefault="00B442C3" w:rsidP="00B442C3">
      <w:pPr>
        <w:pStyle w:val="aa"/>
        <w:rPr>
          <w:rStyle w:val="a3"/>
          <w:rFonts w:ascii="Arial" w:hAnsi="Arial" w:cs="Arial"/>
          <w:color w:val="000080"/>
          <w:shd w:val="clear" w:color="auto" w:fill="FFFFFF"/>
        </w:rPr>
      </w:pPr>
    </w:p>
    <w:p w:rsidR="00B442C3" w:rsidRDefault="00B442C3" w:rsidP="00B442C3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Style w:val="a3"/>
          <w:rFonts w:ascii="Arial" w:hAnsi="Arial" w:cs="Arial"/>
          <w:color w:val="000080"/>
          <w:shd w:val="clear" w:color="auto" w:fill="FFFFFF"/>
        </w:rPr>
        <w:t>Наконец - то нет необходимости доказывать, что безвизовый режим становится реальностью -официальный журнал Европейского союза 22 мая 2017 обнародовал решение об отмене визовых требований для граждан Украины. Это означает, что с 11 июня 2017 граждане Украины с биометрическими паспортами получат право на безвизовый въезд в страны ЕС и членов Шенгенской зоны за пределами Евросоюза.  </w:t>
      </w:r>
    </w:p>
    <w:p w:rsidR="00B442C3" w:rsidRDefault="00B442C3" w:rsidP="00B442C3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– Какие страны открывают для нас 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безвиз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>?</w:t>
      </w:r>
    </w:p>
    <w:p w:rsidR="00B442C3" w:rsidRDefault="00B442C3" w:rsidP="00B442C3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Если упрощенно, то речь идет о 30 стран: все государства-члены ЕС, за исключением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Великобритании и Ирландии</w:t>
      </w:r>
      <w:r>
        <w:rPr>
          <w:rFonts w:ascii="Arial" w:hAnsi="Arial" w:cs="Arial"/>
          <w:color w:val="000080"/>
          <w:shd w:val="clear" w:color="auto" w:fill="FFFFFF"/>
        </w:rPr>
        <w:t>, а также четыре шенгенские государства за пределами союза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Швейцария, Норвегия, Исландия и Лихтенштейн.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 xml:space="preserve">Обратите внимание: мы договорились о безвизовом режиме не "с Шенгеном", а с Евросоюзом. Это значит,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что</w:t>
      </w:r>
      <w:r>
        <w:rPr>
          <w:rStyle w:val="a3"/>
          <w:rFonts w:ascii="Arial" w:hAnsi="Arial" w:cs="Arial"/>
          <w:color w:val="000080"/>
          <w:shd w:val="clear" w:color="auto" w:fill="FFFFFF"/>
        </w:rPr>
        <w:t>Болгария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>, Румыния, Хорватия и Кипр</w:t>
      </w:r>
      <w:r>
        <w:rPr>
          <w:rFonts w:ascii="Arial" w:hAnsi="Arial" w:cs="Arial"/>
          <w:color w:val="000080"/>
          <w:shd w:val="clear" w:color="auto" w:fill="FFFFFF"/>
        </w:rPr>
        <w:t>, которые не входят в Шенгенскую зону, от 11 июня также будут пускать украинцев без виз. </w:t>
      </w:r>
    </w:p>
    <w:p w:rsidR="00B442C3" w:rsidRDefault="00B442C3" w:rsidP="00B442C3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 - Какие документы нужны для въезда в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ЕС?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Для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 въезда в страны ЕС всем иностранцам необходимо иметь биометрический загранпаспорт, достаточную сумму денег для пребывания в ЕС и для возвращения домой, а также нужно обосновать пограничникам цель и условия своего пребывания в ЕС.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При этом полный перечень документов, которые необходимо предъявить пограничнику, зависит от цели поездки. </w:t>
      </w:r>
    </w:p>
    <w:p w:rsidR="00B442C3" w:rsidRDefault="00B442C3" w:rsidP="00B442C3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Туризм / частные поездки</w:t>
      </w:r>
      <w:r>
        <w:rPr>
          <w:rFonts w:ascii="Arial" w:hAnsi="Arial" w:cs="Arial"/>
          <w:color w:val="000080"/>
          <w:shd w:val="clear" w:color="auto" w:fill="FFFFFF"/>
        </w:rPr>
        <w:br/>
      </w:r>
    </w:p>
    <w:p w:rsidR="00B442C3" w:rsidRDefault="00B442C3" w:rsidP="00B442C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бронирование проживания или приглашение;</w:t>
      </w:r>
    </w:p>
    <w:p w:rsidR="00B442C3" w:rsidRDefault="00B442C3" w:rsidP="00B442C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обратный билет (если путешествуете автомобилем, это не обязательно)</w:t>
      </w:r>
    </w:p>
    <w:p w:rsidR="00B442C3" w:rsidRDefault="00B442C3" w:rsidP="00B442C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маршрут или план вашей поездки (если путешествуете автомобилем).</w:t>
      </w:r>
    </w:p>
    <w:p w:rsidR="00B442C3" w:rsidRDefault="00B442C3" w:rsidP="00B442C3">
      <w:pPr>
        <w:spacing w:after="0"/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При этом подтвердить финансовую состоятельность можно с помощью наличных,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-чеков, уплаченного проживания и билетов, финансовых гарантий стороны, присылает вам приглашение, а также с помощью кредитных карт международных платежных систем.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Кроме того, на время поездки лучше оформить полис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медицинского страхования. </w:t>
      </w:r>
      <w:r>
        <w:rPr>
          <w:rFonts w:ascii="Arial" w:hAnsi="Arial" w:cs="Arial"/>
          <w:color w:val="000080"/>
          <w:shd w:val="clear" w:color="auto" w:fill="FFFFFF"/>
        </w:rPr>
        <w:t>Если вы путешествуете автомобилем, пограничникам также необходимо предъявить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полис гражданской ответственности.</w:t>
      </w:r>
      <w:r>
        <w:rPr>
          <w:rFonts w:ascii="Arial" w:hAnsi="Arial" w:cs="Arial"/>
          <w:color w:val="000080"/>
          <w:shd w:val="clear" w:color="auto" w:fill="FFFFFF"/>
        </w:rPr>
        <w:t> </w:t>
      </w:r>
    </w:p>
    <w:p w:rsidR="00B442C3" w:rsidRDefault="00B442C3" w:rsidP="00B442C3">
      <w:pPr>
        <w:pStyle w:val="2"/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Бизнес-поездки / командировки</w:t>
      </w:r>
    </w:p>
    <w:p w:rsidR="00B442C3" w:rsidRDefault="00B442C3" w:rsidP="00B442C3">
      <w:pPr>
        <w:pStyle w:val="2"/>
        <w:numPr>
          <w:ilvl w:val="0"/>
          <w:numId w:val="46"/>
        </w:num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приглашения на мероприятие;</w:t>
      </w:r>
    </w:p>
    <w:p w:rsidR="00B442C3" w:rsidRDefault="00B442C3" w:rsidP="00B442C3">
      <w:pPr>
        <w:pStyle w:val="2"/>
        <w:numPr>
          <w:ilvl w:val="0"/>
          <w:numId w:val="46"/>
        </w:num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другой документ, подтверждающий торговые или деловые отношения;</w:t>
      </w:r>
    </w:p>
    <w:p w:rsidR="00B442C3" w:rsidRDefault="00B442C3" w:rsidP="00B442C3">
      <w:pPr>
        <w:pStyle w:val="2"/>
        <w:numPr>
          <w:ilvl w:val="0"/>
          <w:numId w:val="46"/>
        </w:num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>билет на мероприятие (если целью поездки является его посещения).</w:t>
      </w:r>
    </w:p>
    <w:p w:rsidR="00B442C3" w:rsidRDefault="00B442C3" w:rsidP="00B442C3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Обратный билет не является обязательным, поскольку срок бизнес-визита может затянуться.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Безвизовый режим позволит краткосрочное пребывание в государствах-членах ЕС и других государствах-участниках Шенгенского соглашения до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90 дней в течение 180 дней.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 - Распространяется ли 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безвиз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 на детей и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подростков?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Ответ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прост: да, распространяется! Какой был бы смысл в "безвизовом отпуске", если для детей все равно нужно было бы оформлять визу, собирая все те же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документы?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От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 октября 2016 все паспорта, которые получают дети, есть биометрическими и дают право поездки в европейские страны без виз - так же, как и "взрослые" паспорта.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- Что делать тем родителям, которые получили для детей "неправильный" паспорт, без биометрии?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Вам придется либо получать новый паспорт для ребенка, или ставить визу в старый документ. Порадовать себя можно разве что тем, что для несовершеннолетних граждан, то есть до 18 лет, визы выдают бесплатно - такая норма в соглашении об упрощении визового режима между Украиной и ЕС.</w:t>
      </w:r>
    </w:p>
    <w:p w:rsidR="00B442C3" w:rsidRDefault="00B442C3" w:rsidP="00B442C3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- 12, 14 или 16 лет: отличие загранпаспортов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12 лет дети не сдают отпечатков, но "качество" паспорта от этого не меняется, он дает право на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безвиз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. В этот период паспорт выдается на 4 года.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Признаком "биометрии" является чип, а он даже в паспорте младенца.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Второй "тип" заграничного паспорта получают дети от 12 до 14 лет. Здесь мы уже имеем в чипе отпечатки пальцев, но в другом паспорт, его "качество" и процедура оформления остаются точно такими же.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 xml:space="preserve">А вот с 14 лет все меняется: с этого возраста загранпаспорт выдадут только тем детям, кто уже имеет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Id-картку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(заменитель внутреннего паспорта), без нее документы на оформление загранпаспорта просто не возьмут.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 xml:space="preserve">От 16-летие ситуация снова в корне меняется. В этом возрасте оформлять паспорт становится легче, а его "качество" - выше. Во-первых, ребенок имеет право сам оформить паспорт, без родителей. Во-вторых, 16 лет выдается паспорт, срок действия которого - 10 лет. До этого, напомним, дети получают только 4-летние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паспорта.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 Как оформить паспорт для ребенка?</w:t>
      </w:r>
    </w:p>
    <w:p w:rsidR="00B442C3" w:rsidRDefault="00B442C3" w:rsidP="00B442C3">
      <w:pPr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Для оформления загранпаспорта ребенку до 16 лет необходимы следующие документы:</w:t>
      </w:r>
    </w:p>
    <w:p w:rsidR="00B442C3" w:rsidRDefault="00B442C3" w:rsidP="00B442C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Паспорт (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id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-карта) гражданина Украины, если документ оформляется ребенку старше 14 лет, проживает в Украине, или оригинал свидетельства о рождении ребенка - при первом оформлении паспорта ребенку до 14 лет. Еще раз обращаем ваше внимание на это различие!</w:t>
      </w:r>
    </w:p>
    <w:p w:rsidR="00B442C3" w:rsidRDefault="00B442C3" w:rsidP="00B442C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Тот из родителей, кто пришел оформлять паспорт для ребенка, должен иметь с собой документы, подтверждающие его личность.</w:t>
      </w:r>
    </w:p>
    <w:p w:rsidR="00B442C3" w:rsidRDefault="00B442C3" w:rsidP="00B442C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Фотографирование детей старше 12 лет происходит при подаче документов на паспорт. Детей до 12 лет можно или сфотографировать на месте, или принести с собой фотографию размером 10х15.</w:t>
      </w:r>
    </w:p>
    <w:p w:rsidR="00B442C3" w:rsidRDefault="00B442C3" w:rsidP="00B442C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При заказе загранпаспорта обязательное наличие ранее выданного паспорта или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проездного документа ребенка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или документа, подтверждающего потерю старого паспорта.</w:t>
      </w:r>
    </w:p>
    <w:p w:rsidR="00B442C3" w:rsidRDefault="00B442C3" w:rsidP="00B442C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Нужен идентификационный код (ИНН), если вы его оформили на ребенка раньше. Если у ребенка нет налогового номера, то он не нужен.</w:t>
      </w:r>
    </w:p>
    <w:p w:rsidR="00B442C3" w:rsidRDefault="00B442C3" w:rsidP="00B442C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И, конечно, нужны документы, подтверждающие уплату административного сбора, либо оригинал документа об освобождении от его уплаты; произвести оплату можно в местах оформления паспорта с помощью терминалов самообслуживания.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 </w:t>
      </w:r>
    </w:p>
    <w:p w:rsidR="00B442C3" w:rsidRDefault="00B442C3" w:rsidP="00B442C3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- А что понадобится на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границе?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Если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ребенок в возрасте до 16 лет путешествует без родителей, например, с классом или в составе спортивной команды, то необходимо:</w:t>
      </w:r>
      <w:r>
        <w:rPr>
          <w:rFonts w:ascii="Arial" w:hAnsi="Arial" w:cs="Arial"/>
          <w:color w:val="000080"/>
          <w:shd w:val="clear" w:color="auto" w:fill="FFFFFF"/>
        </w:rPr>
        <w:br/>
      </w:r>
    </w:p>
    <w:p w:rsidR="00B442C3" w:rsidRDefault="00B442C3" w:rsidP="00B442C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согласие обоих родителей, или опекунов / усыновителей или других законных представителей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ребенка.В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согласии указывается страна, куда едет ребенок, и период пребывания в данной стране;</w:t>
      </w:r>
    </w:p>
    <w:p w:rsidR="00B442C3" w:rsidRDefault="00B442C3" w:rsidP="00B442C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указать данные сопровождающего, который будет путешествовать с ребенком; если такого сопровождающего нет, то некоторые авиакомпании предоставляют услугу сопровождения несовершеннолетних за отдельную плату.</w:t>
      </w:r>
    </w:p>
    <w:p w:rsidR="00913D44" w:rsidRPr="00CF2539" w:rsidRDefault="00B442C3" w:rsidP="00B442C3">
      <w:r>
        <w:rPr>
          <w:rFonts w:ascii="Arial" w:hAnsi="Arial" w:cs="Arial"/>
          <w:color w:val="000080"/>
          <w:shd w:val="clear" w:color="auto" w:fill="FFFFFF"/>
        </w:rPr>
        <w:t>Обновлено: И не забудьте свидетельство о рождении. Оно позволит пограничникам понять, что те люди, которые едут с ребенком, действительно являются родителями :)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54545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Для тех, кто не имеет биометрического паспорта - нужно иметь в паспорте действующую визу: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Граждане Украины для посещения Хорватия должны иметь визу.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Решением Правительства Республики Хорватии от 22 июля 2014 года принято, все иностранные граждане, которые имеют: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- действующее разрешение на проживание в странах Шенгенского соглашения;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- действующую двукратную или шенгенскую мульти визу (тип С);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- действующую национальную мульти визу стран Шенген (тип 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  <w:lang w:val="en-US"/>
        </w:rPr>
        <w:t>D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 xml:space="preserve">- действующую двукратную или многократную визу Болгарии, Кипра или 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lastRenderedPageBreak/>
        <w:t>Румынии.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Не нуждаются в дополнительной (хорватской) визе для выезда или транзита на территорию Хорватии.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Срок пребывания на территории Хорватии соответствует тому количеству дней, которое указано в визе одной из перечисленных стран, но не может превышать 90 дней в течение каждых 180 дней.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Данные документы должны быть действительными на момент выезда из Хорватии.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Транзитная виза в Хорватию без проезда по территории 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шенген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 зоны. </w:t>
      </w:r>
      <w:r>
        <w:rPr>
          <w:rFonts w:ascii="Arial" w:hAnsi="Arial" w:cs="Arial"/>
          <w:color w:val="000080"/>
          <w:shd w:val="clear" w:color="auto" w:fill="FFFFFF"/>
        </w:rPr>
        <w:t>Туристы могут проехать на автомобиле в Хорватскую по маршруту Украина – Румыния (Болгария) – Сербия (безвизовая страна) – Хорватия при наличии визы одной из перечисленных стран: Хорватия, Румыния, Болгария, Кипр или страны Шенгена с двукратным или многократными въездами.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Источник сайт Хорватского Консульства</w:t>
      </w:r>
      <w:r>
        <w:rPr>
          <w:rFonts w:ascii="Arial" w:hAnsi="Arial" w:cs="Arial"/>
          <w:color w:val="000080"/>
          <w:shd w:val="clear" w:color="auto" w:fill="FFFFFF"/>
        </w:rPr>
        <w:t>: </w:t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http://ua.mfa.hr/ua/konzulskainformacija/vizi/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Источник сайт Румынского Консульства</w:t>
      </w:r>
      <w:r>
        <w:rPr>
          <w:rFonts w:ascii="Arial" w:hAnsi="Arial" w:cs="Arial"/>
          <w:color w:val="000080"/>
          <w:shd w:val="clear" w:color="auto" w:fill="FFFFFF"/>
        </w:rPr>
        <w:t>: </w:t>
      </w:r>
      <w:hyperlink r:id="rId8" w:history="1">
        <w:r>
          <w:rPr>
            <w:rStyle w:val="a5"/>
            <w:rFonts w:ascii="Arial" w:hAnsi="Arial" w:cs="Arial"/>
            <w:shd w:val="clear" w:color="auto" w:fill="FFFFFF"/>
          </w:rPr>
          <w:t>http://kiev.mae.ro/ru/node/577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Общая информация о румынских визах: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Граждане Украины, владеющие визами с двухразовым или многократными въездами, долгосрочными визами или видами на жительство (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посвідка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проживання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), выданными странами Шенгенского соглашения, Хорватии, Болгарии или Кипре, могут въехать в Румынию на период, длительность которого не превышает 90 дней за период 180 дней, без краткосрочной румынской визы (транзитом), если предъявленные документы еще действительны, а количество въездов и продолжительность разрешенного пребывания не были исчерпаны.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Продолжительность пребывания на территорию Румынии не может превысить права на пребывание установленное в визах с двухразовым или многократными въездами, в долгосрочных визах или видах на жительство выданные странами Шенгенского соглашения.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СПИСОК ДОКУМЕНТОВ ДЛЯ ОФОРМЛЕНИЯ ТУРИСТИЧЕСКОЙ ВИЗЫ В ХОРВАТИЮ: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Консульский сбор: 35 евро + 6грн (банковские услуги)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Бесплатно: дети до 18 лет,  студенты до 21 года, пенсионеры (при наличии подтверждающих  документов)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Срок оформление визы – 7   дней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1. Анкетные данные туриста (по форме оператора).</w:t>
      </w:r>
      <w:r>
        <w:rPr>
          <w:rFonts w:ascii="Arial" w:hAnsi="Arial" w:cs="Arial"/>
          <w:color w:val="000080"/>
          <w:shd w:val="clear" w:color="auto" w:fill="FFFFFF"/>
        </w:rPr>
        <w:t xml:space="preserve"> Обязательно заполнение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ВСЕ  пункты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анкеты. </w:t>
      </w:r>
      <w:hyperlink r:id="rId9" w:history="1">
        <w:r>
          <w:rPr>
            <w:rStyle w:val="a5"/>
            <w:rFonts w:ascii="Arial" w:hAnsi="Arial" w:cs="Arial"/>
            <w:shd w:val="clear" w:color="auto" w:fill="FFFFFF"/>
          </w:rPr>
          <w:t>Образец анкеты</w:t>
        </w:r>
        <w:r>
          <w:rPr>
            <w:rFonts w:ascii="Arial" w:hAnsi="Arial" w:cs="Arial"/>
            <w:color w:val="0000FF"/>
            <w:u w:val="single"/>
            <w:shd w:val="clear" w:color="auto" w:fill="FFFFFF"/>
          </w:rPr>
          <w:br/>
        </w:r>
      </w:hyperlink>
      <w:r>
        <w:rPr>
          <w:rStyle w:val="a3"/>
          <w:rFonts w:ascii="Arial" w:hAnsi="Arial" w:cs="Arial"/>
          <w:color w:val="000080"/>
          <w:shd w:val="clear" w:color="auto" w:fill="FFFFFF"/>
        </w:rPr>
        <w:t>2. Загранпаспорт</w:t>
      </w:r>
      <w:r>
        <w:rPr>
          <w:rFonts w:ascii="Arial" w:hAnsi="Arial" w:cs="Arial"/>
          <w:color w:val="000080"/>
          <w:shd w:val="clear" w:color="auto" w:fill="FFFFFF"/>
        </w:rPr>
        <w:t> (срок действия не менее 3 месяцев после окончания поездки)  и обязательно ксерокопия всех его страниц  (включая первую) с отметками;</w:t>
      </w:r>
      <w:hyperlink r:id="rId10" w:history="1">
        <w:r>
          <w:rPr>
            <w:rFonts w:ascii="Arial" w:hAnsi="Arial" w:cs="Arial"/>
            <w:color w:val="0000FF"/>
            <w:u w:val="single"/>
            <w:shd w:val="clear" w:color="auto" w:fill="FFFFFF"/>
          </w:rPr>
          <w:br/>
        </w:r>
      </w:hyperlink>
      <w:r>
        <w:rPr>
          <w:rStyle w:val="a4"/>
          <w:rFonts w:ascii="Arial" w:hAnsi="Arial" w:cs="Arial"/>
          <w:color w:val="000080"/>
          <w:shd w:val="clear" w:color="auto" w:fill="FFFFFF"/>
        </w:rPr>
        <w:t>Если у туриста несколько действующих загранпаспортов - необходимо передавать оригиналы всех паспортов и ксерокопии!!!</w:t>
      </w:r>
      <w:r>
        <w:rPr>
          <w:rFonts w:ascii="Arial" w:hAnsi="Arial" w:cs="Arial"/>
          <w:color w:val="000080"/>
          <w:shd w:val="clear" w:color="auto" w:fill="FFFFFF"/>
        </w:rPr>
        <w:t xml:space="preserve"> На период рассмотрения визы все действующие паспорта находятся в консульстве. В загранпаспорте должно быть не менее </w:t>
      </w:r>
      <w:r>
        <w:rPr>
          <w:rFonts w:ascii="Arial" w:hAnsi="Arial" w:cs="Arial"/>
          <w:color w:val="000080"/>
          <w:shd w:val="clear" w:color="auto" w:fill="FFFFFF"/>
        </w:rPr>
        <w:lastRenderedPageBreak/>
        <w:t>2 чистых страниц. В паспорте родителей должно быть по 2 свободной страницы на каждого вклеенного ребенка в паспорте.</w:t>
      </w:r>
      <w:r>
        <w:rPr>
          <w:rFonts w:ascii="Arial" w:hAnsi="Arial" w:cs="Arial"/>
          <w:color w:val="454545"/>
          <w:sz w:val="18"/>
          <w:szCs w:val="18"/>
        </w:rPr>
        <w:br/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Дети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путешествующие с родителями и не имеющие собственного проездного документы должны быть вклеены (фотография ребенка в паспорте должна соответствовать внешности ребенка на момент подачи в консульство, то есть если фото было вклеено, когда ребенку было 2 года, а на данный момент 10 лет, то фотографию нужно переклеить) и вписаны в загранпаспорт родителей. Дети до 16 лет могут быть вписаны в паспорт родителей.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3. 1 цветное фото 3.5 х 4.5</w:t>
      </w:r>
      <w:r>
        <w:rPr>
          <w:rFonts w:ascii="Arial" w:hAnsi="Arial" w:cs="Arial"/>
          <w:color w:val="000080"/>
          <w:shd w:val="clear" w:color="auto" w:fill="FFFFFF"/>
        </w:rPr>
        <w:t> на белом фоне, 80% лица/ Фото должно быть сделано не ранее, чем за 3 месяца до даты подачи документов в посольство и не может повторяться в предыдущих визах в паспорте. Фото предоставляется даже на вписанных детей.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Для детей до 18 лет: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свидетельства о рождении.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Детский проездной документ (ребенок может быть вписан в паспорт родителя до 16 лет, фотография ребенка вклеивается в паспорт родителей с 5 лет) с наличием 2-х чистых страниц и сроком действия 3 мес. после планируемой даты возвращения из страны.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Если один из родителей не едет в поездку, предоставляется копия нотариального разрешения на вывоз ребенка + копия всех заполненных страниц украинского паспорта родителя.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Если фамилия одного из родителей отличается от указанной в свидетельстве о рождении, то нужно предоставить документ, в котором указана смена фамилии родителя.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Для студентов: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студенческого билета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Для пенсионеров: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Ксерокопия пенсионного удостоверения.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</w:t>
      </w:r>
      <w:r>
        <w:rPr>
          <w:rFonts w:ascii="Arial" w:hAnsi="Arial" w:cs="Arial"/>
          <w:color w:val="000080"/>
          <w:shd w:val="clear" w:color="auto" w:fill="FFFFFF"/>
        </w:rPr>
        <w:t>. Для лиц, которые </w:t>
      </w:r>
      <w:r>
        <w:rPr>
          <w:rFonts w:ascii="Arial" w:hAnsi="Arial" w:cs="Arial"/>
          <w:color w:val="000080"/>
          <w:u w:val="single"/>
          <w:shd w:val="clear" w:color="auto" w:fill="FFFFFF"/>
        </w:rPr>
        <w:t>не являются гражданами Украины,</w:t>
      </w:r>
      <w:r>
        <w:rPr>
          <w:rFonts w:ascii="Arial" w:hAnsi="Arial" w:cs="Arial"/>
          <w:color w:val="000080"/>
          <w:shd w:val="clear" w:color="auto" w:fill="FFFFFF"/>
        </w:rPr>
        <w:t> для получения визы необходимо предоставить ксерокопию вида на жительства в Украине, справка с работы с разбивкой з/п за 6 месяцев и справка с банка с остатком денег на счету (депозитные счета Посольством не принимаются).</w:t>
      </w:r>
      <w:r>
        <w:rPr>
          <w:rFonts w:ascii="Arial" w:hAnsi="Arial" w:cs="Arial"/>
          <w:color w:val="000080"/>
          <w:shd w:val="clear" w:color="auto" w:fill="FFFFFF"/>
        </w:rPr>
        <w:br/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Республики Хорватия в Киеве: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г. Киев, ул. Артема 51/50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Тел.: +38 044 486 21 22, 044 489 87 50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 +38 044 484 69 43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Время работы консульского отдела: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подача: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пн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-чт. с 12:00 до 14:00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выдача: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пн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-чт. с 16:00 до 17:00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Украины в Республике Хорватия: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Адреса: ул.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Вочарская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52, 10000 Загреб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Телефон: 00 3851 461 62 96;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 00 3851 462 37 26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E</w:t>
      </w:r>
      <w:r w:rsidRPr="00B442C3">
        <w:rPr>
          <w:rFonts w:ascii="Arial" w:hAnsi="Arial" w:cs="Arial"/>
          <w:color w:val="000080"/>
          <w:shd w:val="clear" w:color="auto" w:fill="FFFFFF"/>
        </w:rPr>
        <w:t>-</w:t>
      </w:r>
      <w:r>
        <w:rPr>
          <w:rFonts w:ascii="Arial" w:hAnsi="Arial" w:cs="Arial"/>
          <w:color w:val="000080"/>
          <w:shd w:val="clear" w:color="auto" w:fill="FFFFFF"/>
          <w:lang w:val="en-US"/>
        </w:rPr>
        <w:t>mail</w:t>
      </w:r>
      <w:r w:rsidRPr="00B442C3">
        <w:rPr>
          <w:rFonts w:ascii="Arial" w:hAnsi="Arial" w:cs="Arial"/>
          <w:color w:val="000080"/>
          <w:shd w:val="clear" w:color="auto" w:fill="FFFFFF"/>
        </w:rPr>
        <w:t>:</w:t>
      </w:r>
      <w:r>
        <w:rPr>
          <w:rFonts w:ascii="Arial" w:hAnsi="Arial" w:cs="Arial"/>
          <w:color w:val="000080"/>
          <w:shd w:val="clear" w:color="auto" w:fill="FFFFFF"/>
          <w:lang w:val="en-US"/>
        </w:rPr>
        <w:t> </w:t>
      </w:r>
      <w:hyperlink r:id="rId11" w:history="1">
        <w:r>
          <w:rPr>
            <w:rStyle w:val="a5"/>
            <w:rFonts w:ascii="Arial" w:hAnsi="Arial" w:cs="Arial"/>
            <w:shd w:val="clear" w:color="auto" w:fill="FFFFFF"/>
            <w:lang w:val="en-US"/>
          </w:rPr>
          <w:t>emb</w:t>
        </w:r>
        <w:r w:rsidRPr="00B442C3">
          <w:rPr>
            <w:rStyle w:val="a5"/>
            <w:rFonts w:ascii="Arial" w:hAnsi="Arial" w:cs="Arial"/>
            <w:shd w:val="clear" w:color="auto" w:fill="FFFFFF"/>
          </w:rPr>
          <w:t>_</w:t>
        </w:r>
        <w:r>
          <w:rPr>
            <w:rStyle w:val="a5"/>
            <w:rFonts w:ascii="Arial" w:hAnsi="Arial" w:cs="Arial"/>
            <w:shd w:val="clear" w:color="auto" w:fill="FFFFFF"/>
            <w:lang w:val="en-US"/>
          </w:rPr>
          <w:t>hr</w:t>
        </w:r>
        <w:r w:rsidRPr="00B442C3">
          <w:rPr>
            <w:rStyle w:val="a5"/>
            <w:rFonts w:ascii="Arial" w:hAnsi="Arial" w:cs="Arial"/>
            <w:shd w:val="clear" w:color="auto" w:fill="FFFFFF"/>
          </w:rPr>
          <w:t>@</w:t>
        </w:r>
        <w:r>
          <w:rPr>
            <w:rStyle w:val="a5"/>
            <w:rFonts w:ascii="Arial" w:hAnsi="Arial" w:cs="Arial"/>
            <w:shd w:val="clear" w:color="auto" w:fill="FFFFFF"/>
            <w:lang w:val="en-US"/>
          </w:rPr>
          <w:t>mfa</w:t>
        </w:r>
        <w:r w:rsidRPr="00B442C3">
          <w:rPr>
            <w:rStyle w:val="a5"/>
            <w:rFonts w:ascii="Arial" w:hAnsi="Arial" w:cs="Arial"/>
            <w:shd w:val="clear" w:color="auto" w:fill="FFFFFF"/>
          </w:rPr>
          <w:t>.</w:t>
        </w:r>
        <w:r>
          <w:rPr>
            <w:rStyle w:val="a5"/>
            <w:rFonts w:ascii="Arial" w:hAnsi="Arial" w:cs="Arial"/>
            <w:shd w:val="clear" w:color="auto" w:fill="FFFFFF"/>
            <w:lang w:val="en-US"/>
          </w:rPr>
          <w:t>gov</w:t>
        </w:r>
        <w:r w:rsidRPr="00B442C3">
          <w:rPr>
            <w:rStyle w:val="a5"/>
            <w:rFonts w:ascii="Arial" w:hAnsi="Arial" w:cs="Arial"/>
            <w:shd w:val="clear" w:color="auto" w:fill="FFFFFF"/>
          </w:rPr>
          <w:t>.</w:t>
        </w:r>
        <w:r>
          <w:rPr>
            <w:rStyle w:val="a5"/>
            <w:rFonts w:ascii="Arial" w:hAnsi="Arial" w:cs="Arial"/>
            <w:shd w:val="clear" w:color="auto" w:fill="FFFFFF"/>
            <w:lang w:val="en-US"/>
          </w:rPr>
          <w:t>ua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Веб-сайт: </w:t>
      </w:r>
      <w:r>
        <w:rPr>
          <w:rFonts w:ascii="Arial" w:hAnsi="Arial" w:cs="Arial"/>
          <w:color w:val="000080"/>
          <w:shd w:val="clear" w:color="auto" w:fill="FFFFFF"/>
          <w:lang w:val="en-US"/>
        </w:rPr>
        <w:t>http</w:t>
      </w:r>
      <w:r>
        <w:rPr>
          <w:rFonts w:ascii="Arial" w:hAnsi="Arial" w:cs="Arial"/>
          <w:color w:val="000080"/>
          <w:shd w:val="clear" w:color="auto" w:fill="FFFFFF"/>
        </w:rPr>
        <w:t>://</w:t>
      </w:r>
      <w:r>
        <w:rPr>
          <w:rFonts w:ascii="Arial" w:hAnsi="Arial" w:cs="Arial"/>
          <w:color w:val="000080"/>
          <w:shd w:val="clear" w:color="auto" w:fill="FFFFFF"/>
          <w:lang w:val="en-US"/>
        </w:rPr>
        <w:t>croatia</w:t>
      </w:r>
      <w:r>
        <w:rPr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000080"/>
          <w:shd w:val="clear" w:color="auto" w:fill="FFFFFF"/>
          <w:lang w:val="en-US"/>
        </w:rPr>
        <w:t>mfa</w:t>
      </w:r>
      <w:r>
        <w:rPr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000080"/>
          <w:shd w:val="clear" w:color="auto" w:fill="FFFFFF"/>
          <w:lang w:val="en-US"/>
        </w:rPr>
        <w:t>gov</w:t>
      </w:r>
      <w:r>
        <w:rPr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000080"/>
          <w:shd w:val="clear" w:color="auto" w:fill="FFFFFF"/>
          <w:lang w:val="en-US"/>
        </w:rPr>
        <w:t>ua</w:t>
      </w:r>
      <w:r>
        <w:rPr>
          <w:rFonts w:ascii="Arial" w:hAnsi="Arial" w:cs="Arial"/>
          <w:color w:val="000080"/>
          <w:shd w:val="clear" w:color="auto" w:fill="FFFFFF"/>
        </w:rPr>
        <w:t> </w:t>
      </w:r>
    </w:p>
    <w:sectPr w:rsidR="00913D44" w:rsidRPr="00CF2539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B4" w:rsidRDefault="00C002B4" w:rsidP="00DB49D4">
      <w:pPr>
        <w:spacing w:after="0" w:line="240" w:lineRule="auto"/>
      </w:pPr>
      <w:r>
        <w:separator/>
      </w:r>
    </w:p>
  </w:endnote>
  <w:endnote w:type="continuationSeparator" w:id="0">
    <w:p w:rsidR="00C002B4" w:rsidRDefault="00C002B4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B4" w:rsidRDefault="00C002B4" w:rsidP="00DB49D4">
      <w:pPr>
        <w:spacing w:after="0" w:line="240" w:lineRule="auto"/>
      </w:pPr>
      <w:r>
        <w:separator/>
      </w:r>
    </w:p>
  </w:footnote>
  <w:footnote w:type="continuationSeparator" w:id="0">
    <w:p w:rsidR="00C002B4" w:rsidRDefault="00C002B4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52F"/>
    <w:multiLevelType w:val="multilevel"/>
    <w:tmpl w:val="E3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36D50"/>
    <w:multiLevelType w:val="multilevel"/>
    <w:tmpl w:val="BC90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6D8B"/>
    <w:multiLevelType w:val="multilevel"/>
    <w:tmpl w:val="75B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33669"/>
    <w:multiLevelType w:val="multilevel"/>
    <w:tmpl w:val="1FB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C3096"/>
    <w:multiLevelType w:val="multilevel"/>
    <w:tmpl w:val="66DC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364FA9"/>
    <w:multiLevelType w:val="multilevel"/>
    <w:tmpl w:val="AA7C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902F0"/>
    <w:multiLevelType w:val="multilevel"/>
    <w:tmpl w:val="CC90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4162C1"/>
    <w:multiLevelType w:val="multilevel"/>
    <w:tmpl w:val="B144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473FED"/>
    <w:multiLevelType w:val="multilevel"/>
    <w:tmpl w:val="5C6C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04AD8"/>
    <w:multiLevelType w:val="multilevel"/>
    <w:tmpl w:val="FD7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FB3782"/>
    <w:multiLevelType w:val="multilevel"/>
    <w:tmpl w:val="890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10798C"/>
    <w:multiLevelType w:val="multilevel"/>
    <w:tmpl w:val="648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2B44A7"/>
    <w:multiLevelType w:val="multilevel"/>
    <w:tmpl w:val="EBF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A4AED"/>
    <w:multiLevelType w:val="multilevel"/>
    <w:tmpl w:val="77EC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54528E"/>
    <w:multiLevelType w:val="multilevel"/>
    <w:tmpl w:val="B78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FA5F0A"/>
    <w:multiLevelType w:val="multilevel"/>
    <w:tmpl w:val="886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270893"/>
    <w:multiLevelType w:val="multilevel"/>
    <w:tmpl w:val="5B28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B16852"/>
    <w:multiLevelType w:val="multilevel"/>
    <w:tmpl w:val="CAD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C73820"/>
    <w:multiLevelType w:val="multilevel"/>
    <w:tmpl w:val="C5F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9E7D42"/>
    <w:multiLevelType w:val="multilevel"/>
    <w:tmpl w:val="4BA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A27656"/>
    <w:multiLevelType w:val="multilevel"/>
    <w:tmpl w:val="0D3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D623DF"/>
    <w:multiLevelType w:val="multilevel"/>
    <w:tmpl w:val="91B0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9B0B71"/>
    <w:multiLevelType w:val="multilevel"/>
    <w:tmpl w:val="42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D13208"/>
    <w:multiLevelType w:val="multilevel"/>
    <w:tmpl w:val="48D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0622BA"/>
    <w:multiLevelType w:val="multilevel"/>
    <w:tmpl w:val="D75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366FF5"/>
    <w:multiLevelType w:val="multilevel"/>
    <w:tmpl w:val="AF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11"/>
  </w:num>
  <w:num w:numId="3">
    <w:abstractNumId w:val="7"/>
  </w:num>
  <w:num w:numId="4">
    <w:abstractNumId w:val="40"/>
  </w:num>
  <w:num w:numId="5">
    <w:abstractNumId w:val="8"/>
  </w:num>
  <w:num w:numId="6">
    <w:abstractNumId w:val="29"/>
  </w:num>
  <w:num w:numId="7">
    <w:abstractNumId w:val="26"/>
  </w:num>
  <w:num w:numId="8">
    <w:abstractNumId w:val="46"/>
  </w:num>
  <w:num w:numId="9">
    <w:abstractNumId w:val="3"/>
  </w:num>
  <w:num w:numId="10">
    <w:abstractNumId w:val="31"/>
  </w:num>
  <w:num w:numId="11">
    <w:abstractNumId w:val="25"/>
  </w:num>
  <w:num w:numId="12">
    <w:abstractNumId w:val="21"/>
  </w:num>
  <w:num w:numId="13">
    <w:abstractNumId w:val="4"/>
  </w:num>
  <w:num w:numId="14">
    <w:abstractNumId w:val="42"/>
  </w:num>
  <w:num w:numId="15">
    <w:abstractNumId w:val="34"/>
  </w:num>
  <w:num w:numId="16">
    <w:abstractNumId w:val="19"/>
  </w:num>
  <w:num w:numId="17">
    <w:abstractNumId w:val="20"/>
  </w:num>
  <w:num w:numId="18">
    <w:abstractNumId w:val="13"/>
  </w:num>
  <w:num w:numId="19">
    <w:abstractNumId w:val="17"/>
  </w:num>
  <w:num w:numId="20">
    <w:abstractNumId w:val="28"/>
  </w:num>
  <w:num w:numId="21">
    <w:abstractNumId w:val="39"/>
  </w:num>
  <w:num w:numId="22">
    <w:abstractNumId w:val="35"/>
  </w:num>
  <w:num w:numId="23">
    <w:abstractNumId w:val="43"/>
  </w:num>
  <w:num w:numId="24">
    <w:abstractNumId w:val="22"/>
  </w:num>
  <w:num w:numId="25">
    <w:abstractNumId w:val="16"/>
  </w:num>
  <w:num w:numId="26">
    <w:abstractNumId w:val="41"/>
  </w:num>
  <w:num w:numId="27">
    <w:abstractNumId w:val="36"/>
  </w:num>
  <w:num w:numId="28">
    <w:abstractNumId w:val="2"/>
  </w:num>
  <w:num w:numId="29">
    <w:abstractNumId w:val="33"/>
  </w:num>
  <w:num w:numId="30">
    <w:abstractNumId w:val="47"/>
  </w:num>
  <w:num w:numId="31">
    <w:abstractNumId w:val="24"/>
  </w:num>
  <w:num w:numId="32">
    <w:abstractNumId w:val="0"/>
  </w:num>
  <w:num w:numId="33">
    <w:abstractNumId w:val="18"/>
  </w:num>
  <w:num w:numId="34">
    <w:abstractNumId w:val="32"/>
  </w:num>
  <w:num w:numId="35">
    <w:abstractNumId w:val="6"/>
  </w:num>
  <w:num w:numId="36">
    <w:abstractNumId w:val="5"/>
  </w:num>
  <w:num w:numId="37">
    <w:abstractNumId w:val="15"/>
  </w:num>
  <w:num w:numId="38">
    <w:abstractNumId w:val="30"/>
  </w:num>
  <w:num w:numId="39">
    <w:abstractNumId w:val="27"/>
  </w:num>
  <w:num w:numId="40">
    <w:abstractNumId w:val="23"/>
  </w:num>
  <w:num w:numId="41">
    <w:abstractNumId w:val="10"/>
  </w:num>
  <w:num w:numId="42">
    <w:abstractNumId w:val="12"/>
  </w:num>
  <w:num w:numId="43">
    <w:abstractNumId w:val="1"/>
  </w:num>
  <w:num w:numId="44">
    <w:abstractNumId w:val="14"/>
  </w:num>
  <w:num w:numId="45">
    <w:abstractNumId w:val="44"/>
  </w:num>
  <w:num w:numId="46">
    <w:abstractNumId w:val="37"/>
  </w:num>
  <w:num w:numId="47">
    <w:abstractNumId w:val="9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27E32"/>
    <w:rsid w:val="00136EA1"/>
    <w:rsid w:val="00141002"/>
    <w:rsid w:val="00155992"/>
    <w:rsid w:val="00194C36"/>
    <w:rsid w:val="001B2C9D"/>
    <w:rsid w:val="001C6DAA"/>
    <w:rsid w:val="001D1F29"/>
    <w:rsid w:val="0022778C"/>
    <w:rsid w:val="00256863"/>
    <w:rsid w:val="0029130A"/>
    <w:rsid w:val="002C3F08"/>
    <w:rsid w:val="002F3233"/>
    <w:rsid w:val="00300445"/>
    <w:rsid w:val="00322692"/>
    <w:rsid w:val="00327D6E"/>
    <w:rsid w:val="00335A27"/>
    <w:rsid w:val="00357524"/>
    <w:rsid w:val="003C3B01"/>
    <w:rsid w:val="003D5A53"/>
    <w:rsid w:val="00401F4E"/>
    <w:rsid w:val="004145A0"/>
    <w:rsid w:val="004278AD"/>
    <w:rsid w:val="004A2F82"/>
    <w:rsid w:val="004F1223"/>
    <w:rsid w:val="00503D34"/>
    <w:rsid w:val="0051403D"/>
    <w:rsid w:val="0053769B"/>
    <w:rsid w:val="00574208"/>
    <w:rsid w:val="00591E17"/>
    <w:rsid w:val="005D15A0"/>
    <w:rsid w:val="005D6BF6"/>
    <w:rsid w:val="006238ED"/>
    <w:rsid w:val="00625F54"/>
    <w:rsid w:val="006473E1"/>
    <w:rsid w:val="006A7841"/>
    <w:rsid w:val="006E4EC7"/>
    <w:rsid w:val="007107A7"/>
    <w:rsid w:val="007334BA"/>
    <w:rsid w:val="00754146"/>
    <w:rsid w:val="007757E7"/>
    <w:rsid w:val="007768E0"/>
    <w:rsid w:val="00782CDC"/>
    <w:rsid w:val="00791C73"/>
    <w:rsid w:val="007C4DC4"/>
    <w:rsid w:val="00805FE7"/>
    <w:rsid w:val="00836C1C"/>
    <w:rsid w:val="0085411B"/>
    <w:rsid w:val="00861ADD"/>
    <w:rsid w:val="008629CE"/>
    <w:rsid w:val="00862D96"/>
    <w:rsid w:val="008D27D3"/>
    <w:rsid w:val="00906330"/>
    <w:rsid w:val="00913D44"/>
    <w:rsid w:val="00917660"/>
    <w:rsid w:val="009238C9"/>
    <w:rsid w:val="009D5792"/>
    <w:rsid w:val="009F4ABB"/>
    <w:rsid w:val="009F5C60"/>
    <w:rsid w:val="00A165B8"/>
    <w:rsid w:val="00A24D83"/>
    <w:rsid w:val="00A330A8"/>
    <w:rsid w:val="00A459AA"/>
    <w:rsid w:val="00AB3C3E"/>
    <w:rsid w:val="00AC08E6"/>
    <w:rsid w:val="00AC4D02"/>
    <w:rsid w:val="00AE34EC"/>
    <w:rsid w:val="00B442C3"/>
    <w:rsid w:val="00B6226A"/>
    <w:rsid w:val="00B76897"/>
    <w:rsid w:val="00B902C0"/>
    <w:rsid w:val="00BB3AC2"/>
    <w:rsid w:val="00C002B4"/>
    <w:rsid w:val="00C00870"/>
    <w:rsid w:val="00C2276F"/>
    <w:rsid w:val="00C3031E"/>
    <w:rsid w:val="00C42058"/>
    <w:rsid w:val="00C52AD3"/>
    <w:rsid w:val="00CB11FD"/>
    <w:rsid w:val="00CE2EDD"/>
    <w:rsid w:val="00CF2539"/>
    <w:rsid w:val="00D45A81"/>
    <w:rsid w:val="00D64738"/>
    <w:rsid w:val="00D96528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ev.mae.ro/ru/node/57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a.mfa.hr/ua/konzulskainformacija/viz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b_hr@mfa.gov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ntr.com.ua/useruploads/images/anketa_turist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tr.com.ua/useruploads/images/anketa_turista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1704</Words>
  <Characters>9714</Characters>
  <Application>Microsoft Office Word</Application>
  <DocSecurity>0</DocSecurity>
  <Lines>80</Lines>
  <Paragraphs>22</Paragraphs>
  <ScaleCrop>false</ScaleCrop>
  <Company>UralSOFT</Company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96</cp:revision>
  <dcterms:created xsi:type="dcterms:W3CDTF">2019-02-18T13:12:00Z</dcterms:created>
  <dcterms:modified xsi:type="dcterms:W3CDTF">2019-02-22T13:57:00Z</dcterms:modified>
</cp:coreProperties>
</file>